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6E4F40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НАЦІОНАЛЬНА МЕТАЛУРГІЙНА АКАДЕМІЯ УКРАЇНИ</w:t>
      </w: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РОБОЧА ПРОГРАМА,</w:t>
      </w: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методичні вказівки та індивідуальні завдання</w:t>
      </w:r>
    </w:p>
    <w:p w:rsidR="00C60992" w:rsidRPr="00684A3B" w:rsidRDefault="00C60992" w:rsidP="00C60992">
      <w:pPr>
        <w:spacing w:after="240"/>
        <w:jc w:val="center"/>
        <w:rPr>
          <w:rFonts w:eastAsia="TimesNewRoman,Bold"/>
          <w:color w:val="auto"/>
          <w:sz w:val="28"/>
          <w:szCs w:val="28"/>
          <w:lang w:val="uk-UA"/>
        </w:rPr>
      </w:pPr>
      <w:r w:rsidRPr="00684A3B">
        <w:rPr>
          <w:rFonts w:eastAsia="TimesNewRoman,Bold"/>
          <w:color w:val="auto"/>
          <w:sz w:val="28"/>
          <w:szCs w:val="28"/>
          <w:lang w:val="uk-UA"/>
        </w:rPr>
        <w:t>до вивчення дисципліни «</w:t>
      </w:r>
      <w:r w:rsidR="009172C1">
        <w:rPr>
          <w:rFonts w:eastAsia="Times New Roman"/>
          <w:color w:val="auto"/>
          <w:sz w:val="28"/>
          <w:szCs w:val="28"/>
          <w:lang w:val="uk-UA"/>
        </w:rPr>
        <w:t>Системи автоматизованого проектування в енергетиці</w:t>
      </w:r>
      <w:r w:rsidRPr="00684A3B">
        <w:rPr>
          <w:rFonts w:eastAsia="TimesNewRoman,Bold"/>
          <w:color w:val="auto"/>
          <w:sz w:val="28"/>
          <w:szCs w:val="28"/>
          <w:lang w:val="uk-UA"/>
        </w:rPr>
        <w:t>»</w:t>
      </w: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для студентів </w:t>
      </w:r>
      <w:r w:rsidR="009172C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172C1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 – Теплоенергетика</w:t>
      </w: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367"/>
      </w:tblGrid>
      <w:tr w:rsidR="00C60992" w:rsidRPr="00684A3B" w:rsidTr="00C60992">
        <w:tc>
          <w:tcPr>
            <w:tcW w:w="6204" w:type="dxa"/>
          </w:tcPr>
          <w:p w:rsidR="00C60992" w:rsidRPr="00684A3B" w:rsidRDefault="00C60992" w:rsidP="00C609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C60992" w:rsidRPr="00684A3B" w:rsidRDefault="00C60992" w:rsidP="00C609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Затверджено</w:t>
            </w:r>
          </w:p>
          <w:p w:rsidR="00C60992" w:rsidRPr="00684A3B" w:rsidRDefault="00C60992" w:rsidP="00C609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засіданні Вченої ради</w:t>
            </w:r>
          </w:p>
          <w:p w:rsidR="00C60992" w:rsidRPr="00684A3B" w:rsidRDefault="00C60992" w:rsidP="00C609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академії</w:t>
            </w:r>
          </w:p>
          <w:p w:rsidR="00C60992" w:rsidRDefault="00C60992" w:rsidP="00684A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172C1" w:rsidRPr="00684A3B" w:rsidRDefault="009172C1" w:rsidP="00684A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60992" w:rsidRPr="00684A3B" w:rsidRDefault="00C60992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2027" w:rsidRPr="00684A3B" w:rsidRDefault="003A2027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172C1" w:rsidRDefault="009172C1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Дніпро </w:t>
      </w:r>
    </w:p>
    <w:p w:rsidR="00C60992" w:rsidRPr="00684A3B" w:rsidRDefault="009172C1" w:rsidP="00C60992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2019</w:t>
      </w:r>
    </w:p>
    <w:p w:rsidR="003A2027" w:rsidRPr="00684A3B" w:rsidRDefault="003A2027" w:rsidP="00E063F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C60992" w:rsidRPr="00684A3B" w:rsidRDefault="00C60992" w:rsidP="00E063F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УДК 697.442</w:t>
      </w:r>
    </w:p>
    <w:p w:rsidR="00C60992" w:rsidRPr="00684A3B" w:rsidRDefault="00C60992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Робоча програма, методичні вказівки та індивідуальні завдання до вивчення дисципліни «</w:t>
      </w:r>
      <w:r w:rsidR="009172C1" w:rsidRPr="009172C1">
        <w:rPr>
          <w:rFonts w:ascii="Times New Roman" w:eastAsia="Times New Roman" w:hAnsi="Times New Roman" w:cs="Times New Roman"/>
          <w:sz w:val="28"/>
          <w:szCs w:val="28"/>
          <w:lang w:val="uk-UA"/>
        </w:rPr>
        <w:t>Системи автоматизованого проектування в енергетиці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» для студентів спеціальності </w:t>
      </w:r>
      <w:r w:rsidR="009172C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172C1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E063FF" w:rsidRPr="00684A3B">
        <w:rPr>
          <w:rFonts w:ascii="Times New Roman" w:hAnsi="Times New Roman" w:cs="Times New Roman"/>
          <w:sz w:val="28"/>
          <w:szCs w:val="28"/>
          <w:lang w:val="uk-UA"/>
        </w:rPr>
        <w:t>теплоенергетика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proofErr w:type="spellStart"/>
      <w:r w:rsidRPr="00684A3B">
        <w:rPr>
          <w:rFonts w:ascii="Times New Roman" w:hAnsi="Times New Roman" w:cs="Times New Roman"/>
          <w:sz w:val="28"/>
          <w:szCs w:val="28"/>
          <w:lang w:val="uk-UA"/>
        </w:rPr>
        <w:t>Укл</w:t>
      </w:r>
      <w:proofErr w:type="spellEnd"/>
      <w:r w:rsidRPr="00684A3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063FF"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 С.М. </w:t>
      </w:r>
      <w:proofErr w:type="spellStart"/>
      <w:r w:rsidR="00E063FF" w:rsidRPr="00684A3B">
        <w:rPr>
          <w:rFonts w:ascii="Times New Roman" w:hAnsi="Times New Roman" w:cs="Times New Roman"/>
          <w:sz w:val="28"/>
          <w:szCs w:val="28"/>
          <w:lang w:val="uk-UA"/>
        </w:rPr>
        <w:t>Форись</w:t>
      </w:r>
      <w:proofErr w:type="spellEnd"/>
      <w:r w:rsidR="00C37581"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- Дніпро: </w:t>
      </w:r>
      <w:proofErr w:type="spellStart"/>
      <w:r w:rsidRPr="00684A3B">
        <w:rPr>
          <w:rFonts w:ascii="Times New Roman" w:hAnsi="Times New Roman" w:cs="Times New Roman"/>
          <w:sz w:val="28"/>
          <w:szCs w:val="28"/>
          <w:lang w:val="uk-UA"/>
        </w:rPr>
        <w:t>НМетАУ</w:t>
      </w:r>
      <w:proofErr w:type="spellEnd"/>
      <w:r w:rsidRPr="00684A3B"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9172C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>. - 2</w:t>
      </w:r>
      <w:r w:rsidR="00684A3B" w:rsidRPr="00684A3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</w:p>
    <w:p w:rsidR="00C60992" w:rsidRPr="00684A3B" w:rsidRDefault="00C60992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63FF" w:rsidRPr="00684A3B" w:rsidRDefault="00E063FF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63FF" w:rsidRPr="00684A3B" w:rsidRDefault="00E063FF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1950"/>
      </w:tblGrid>
      <w:tr w:rsidR="00E063FF" w:rsidRPr="00684A3B" w:rsidTr="00E063FF">
        <w:tc>
          <w:tcPr>
            <w:tcW w:w="2235" w:type="dxa"/>
          </w:tcPr>
          <w:p w:rsidR="00E063FF" w:rsidRPr="00684A3B" w:rsidRDefault="00E063FF" w:rsidP="00E06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</w:tcPr>
          <w:p w:rsidR="00E063FF" w:rsidRPr="00684A3B" w:rsidRDefault="00E063FF" w:rsidP="00E063FF">
            <w:pPr>
              <w:pStyle w:val="a3"/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</w:pPr>
            <w:r w:rsidRPr="00684A3B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>Викладені робоча програма, методичні вказівки та індивідуальні завдання з дисципліни «</w:t>
            </w:r>
            <w:r w:rsidRPr="00684A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Основи проектування та системи автоматизованого проектування</w:t>
            </w:r>
            <w:r w:rsidRPr="00684A3B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 xml:space="preserve">», наведені пояснення до тем лекцій, самостійної роботи, рекомендована література, питання з самоконтролю. Містяться варіанти індивідуальних завдань з дисципліни, необхідний нормативно-довідковий матеріал. </w:t>
            </w:r>
          </w:p>
          <w:p w:rsidR="00E063FF" w:rsidRPr="00684A3B" w:rsidRDefault="00E063FF" w:rsidP="009172C1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A3B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 xml:space="preserve">Призначена для студентів спеціальності </w:t>
            </w:r>
            <w:r w:rsidR="009172C1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>8</w:t>
            </w:r>
            <w:r w:rsidRPr="00684A3B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>.</w:t>
            </w:r>
            <w:r w:rsidR="009172C1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>144</w:t>
            </w:r>
            <w:r w:rsidRPr="00684A3B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AD1D65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>Т</w:t>
            </w:r>
            <w:r w:rsidRPr="00684A3B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>еплоенергетика заочної форми навчання.</w:t>
            </w:r>
          </w:p>
        </w:tc>
        <w:tc>
          <w:tcPr>
            <w:tcW w:w="1950" w:type="dxa"/>
          </w:tcPr>
          <w:p w:rsidR="00E063FF" w:rsidRPr="00684A3B" w:rsidRDefault="00E063FF" w:rsidP="00E063F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063FF" w:rsidRPr="00684A3B" w:rsidRDefault="00E063FF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Укладач    С.М. </w:t>
      </w:r>
      <w:proofErr w:type="spellStart"/>
      <w:r w:rsidRPr="00684A3B">
        <w:rPr>
          <w:rFonts w:ascii="Times New Roman" w:hAnsi="Times New Roman" w:cs="Times New Roman"/>
          <w:sz w:val="28"/>
          <w:szCs w:val="28"/>
          <w:lang w:val="uk-UA"/>
        </w:rPr>
        <w:t>Форись</w:t>
      </w:r>
      <w:proofErr w:type="spellEnd"/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84A3B">
        <w:rPr>
          <w:rFonts w:ascii="Times New Roman" w:hAnsi="Times New Roman" w:cs="Times New Roman"/>
          <w:sz w:val="28"/>
          <w:szCs w:val="28"/>
          <w:lang w:val="uk-UA"/>
        </w:rPr>
        <w:t>к.т.н</w:t>
      </w:r>
      <w:proofErr w:type="spellEnd"/>
      <w:r w:rsidRPr="00684A3B">
        <w:rPr>
          <w:rFonts w:ascii="Times New Roman" w:hAnsi="Times New Roman" w:cs="Times New Roman"/>
          <w:sz w:val="28"/>
          <w:szCs w:val="28"/>
          <w:lang w:val="uk-UA"/>
        </w:rPr>
        <w:t>., доц.</w:t>
      </w: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Відповідальний за випуск   М.В. </w:t>
      </w:r>
      <w:proofErr w:type="spellStart"/>
      <w:r w:rsidRPr="00684A3B">
        <w:rPr>
          <w:rFonts w:ascii="Times New Roman" w:hAnsi="Times New Roman" w:cs="Times New Roman"/>
          <w:sz w:val="28"/>
          <w:szCs w:val="28"/>
          <w:lang w:val="uk-UA"/>
        </w:rPr>
        <w:t>Губинський</w:t>
      </w:r>
      <w:proofErr w:type="spellEnd"/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84A3B">
        <w:rPr>
          <w:rFonts w:ascii="Times New Roman" w:hAnsi="Times New Roman" w:cs="Times New Roman"/>
          <w:sz w:val="28"/>
          <w:szCs w:val="28"/>
          <w:lang w:val="uk-UA"/>
        </w:rPr>
        <w:t>д.т.н</w:t>
      </w:r>
      <w:proofErr w:type="spellEnd"/>
      <w:r w:rsidRPr="00684A3B">
        <w:rPr>
          <w:rFonts w:ascii="Times New Roman" w:hAnsi="Times New Roman" w:cs="Times New Roman"/>
          <w:sz w:val="28"/>
          <w:szCs w:val="28"/>
          <w:lang w:val="uk-UA"/>
        </w:rPr>
        <w:t>., проф.</w:t>
      </w: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Рецензент С.С. Федоров, </w:t>
      </w:r>
      <w:proofErr w:type="spellStart"/>
      <w:r w:rsidRPr="00684A3B">
        <w:rPr>
          <w:rFonts w:ascii="Times New Roman" w:hAnsi="Times New Roman" w:cs="Times New Roman"/>
          <w:sz w:val="28"/>
          <w:szCs w:val="28"/>
          <w:lang w:val="uk-UA"/>
        </w:rPr>
        <w:t>к.т.н</w:t>
      </w:r>
      <w:proofErr w:type="spellEnd"/>
      <w:r w:rsidRPr="00684A3B">
        <w:rPr>
          <w:rFonts w:ascii="Times New Roman" w:hAnsi="Times New Roman" w:cs="Times New Roman"/>
          <w:sz w:val="28"/>
          <w:szCs w:val="28"/>
          <w:lang w:val="uk-UA"/>
        </w:rPr>
        <w:t>., доц.</w:t>
      </w: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C37581" w:rsidP="00C60992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37581" w:rsidRPr="00684A3B" w:rsidRDefault="00BA3A07" w:rsidP="00BA3A07">
      <w:pPr>
        <w:pStyle w:val="a3"/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37581" w:rsidRPr="00684A3B" w:rsidRDefault="00C37581" w:rsidP="00C3758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Національна металургійна академія України</w:t>
      </w:r>
    </w:p>
    <w:p w:rsidR="00C37581" w:rsidRPr="00684A3B" w:rsidRDefault="00C37581" w:rsidP="00C3758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49600, м. Дніпр</w:t>
      </w:r>
      <w:r w:rsidR="009172C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>, пр. Гагаріна, 4</w:t>
      </w:r>
    </w:p>
    <w:p w:rsidR="00C37581" w:rsidRPr="00684A3B" w:rsidRDefault="00681563" w:rsidP="00681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ВСТУП</w:t>
      </w:r>
    </w:p>
    <w:p w:rsidR="00C03B13" w:rsidRPr="00684A3B" w:rsidRDefault="00C03B13" w:rsidP="0068156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1563" w:rsidRPr="00684A3B" w:rsidRDefault="00C03B13" w:rsidP="00C03B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Дана робоча програма і методичні вказівки призначені для вивчення дисципліни «</w:t>
      </w:r>
      <w:r w:rsidR="009172C1" w:rsidRPr="009172C1">
        <w:rPr>
          <w:rFonts w:ascii="Times New Roman" w:eastAsia="Times New Roman" w:hAnsi="Times New Roman" w:cs="Times New Roman"/>
          <w:sz w:val="28"/>
          <w:szCs w:val="28"/>
          <w:lang w:val="uk-UA"/>
        </w:rPr>
        <w:t>Системи автоматизованого проектування в енергетиці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» студентами заочної форми навчання спеціальності </w:t>
      </w:r>
      <w:r w:rsidR="009172C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172C1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 - Теплоенергетика.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Мета вивчення дисципліни – засвоєння знань та придбання навичок які необхідні для автоматизації інженерних розрахунків, розробки робочої проектної документації та інформаційного забезпечення систем автоматизованого проектування (САПР).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У результаті вивчення дисципліни студент повинен: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b/>
          <w:sz w:val="28"/>
          <w:szCs w:val="28"/>
          <w:lang w:val="uk-UA"/>
        </w:rPr>
        <w:t>знати: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- галузеві методики розрахунків теплових схем, основного та </w:t>
      </w:r>
      <w:r w:rsidR="00684A3B" w:rsidRPr="00684A3B">
        <w:rPr>
          <w:rFonts w:ascii="Times New Roman" w:hAnsi="Times New Roman" w:cs="Times New Roman"/>
          <w:sz w:val="28"/>
          <w:szCs w:val="28"/>
          <w:lang w:val="uk-UA"/>
        </w:rPr>
        <w:t>допоміжного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обладнання;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Style w:val="example11"/>
          <w:rFonts w:ascii="Times New Roman" w:hAnsi="Times New Roman" w:cs="Times New Roman"/>
          <w:sz w:val="28"/>
          <w:szCs w:val="28"/>
          <w:lang w:val="uk-UA"/>
        </w:rPr>
        <w:t>- критерії ефективності теплоенергетичного обладнання;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- типи сучасних пакетів прикладних програм для обчислення конструктивних характеристик та параметрів теплоенергетичних систем та схем;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- принципи створення електронних бібліотек прикладних програм для розрахунків теплоенергетичних систем та схем;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- комп’ютерні технології та елементи комп’ютерної графіки при створенні складних креслень типового обладнання та устаткування теплоенергетичних систем та схем;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- обсяг і зміст проектної документації;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- принципи автоматизованої підготовки, оформлення та подання текстової проектно-конструкторської документації;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b/>
          <w:sz w:val="28"/>
          <w:szCs w:val="28"/>
          <w:lang w:val="uk-UA"/>
        </w:rPr>
        <w:t>вміти: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 - використовувати прикладні програми для обчислення конструктивних характеристик та параметрів теплоенергетичних систем та схем;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- розробити електронну бібліотеку прикладної програми та виконати розрахунки теплоенергетичних систем та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Style w:val="example11"/>
          <w:rFonts w:ascii="Times New Roman" w:hAnsi="Times New Roman" w:cs="Times New Roman"/>
          <w:sz w:val="28"/>
          <w:szCs w:val="28"/>
          <w:lang w:val="uk-UA"/>
        </w:rPr>
        <w:t xml:space="preserve">- застосувати комп’ютерні технології та за допомогою комп’ютерної графіки виконати ескізне, технічне, робоче проектування нестандартного енергогенеруючого або </w:t>
      </w:r>
      <w:proofErr w:type="spellStart"/>
      <w:r w:rsidRPr="00684A3B">
        <w:rPr>
          <w:rStyle w:val="example11"/>
          <w:rFonts w:ascii="Times New Roman" w:hAnsi="Times New Roman" w:cs="Times New Roman"/>
          <w:sz w:val="28"/>
          <w:szCs w:val="28"/>
          <w:lang w:val="uk-UA"/>
        </w:rPr>
        <w:t>енергоспоживаючого</w:t>
      </w:r>
      <w:proofErr w:type="spellEnd"/>
      <w:r w:rsidRPr="00684A3B">
        <w:rPr>
          <w:rStyle w:val="example11"/>
          <w:rFonts w:ascii="Times New Roman" w:hAnsi="Times New Roman" w:cs="Times New Roman"/>
          <w:sz w:val="28"/>
          <w:szCs w:val="28"/>
          <w:lang w:val="uk-UA"/>
        </w:rPr>
        <w:t xml:space="preserve"> обладнання, устаткування та їх складових елементів.;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- розробити схему (заданого виду та типу) цього тепло технологічного процесу і накреслити її, дотримуючись вимог стандартів ЄСКД, СПДБ;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- підготувати, оформити та подати текстову проектно-конструкторську документацію;</w:t>
      </w:r>
    </w:p>
    <w:p w:rsidR="00C321AA" w:rsidRPr="00684A3B" w:rsidRDefault="00C321AA" w:rsidP="00C321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Зв’язок з іншими дисциплінами – дисципліні передує вивчення дисциплін „ Основи інформаційних технологій та програмування”, „ Нарисна геометрія, інженерна та </w:t>
      </w:r>
      <w:r w:rsidR="00684A3B" w:rsidRPr="00684A3B">
        <w:rPr>
          <w:rFonts w:ascii="Times New Roman" w:hAnsi="Times New Roman" w:cs="Times New Roman"/>
          <w:sz w:val="28"/>
          <w:szCs w:val="28"/>
          <w:lang w:val="uk-UA"/>
        </w:rPr>
        <w:t>комп’ютерна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 графіка ”, „ Котельні установки промислових підприємств ”, „ Джерела теплопостачання промислових підприємств".</w:t>
      </w:r>
    </w:p>
    <w:p w:rsidR="00951D46" w:rsidRDefault="00951D46" w:rsidP="00F116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5F31" w:rsidRDefault="00D15F31" w:rsidP="00F116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5F31" w:rsidRDefault="00D15F31" w:rsidP="00F116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5F31" w:rsidRPr="00F116F6" w:rsidRDefault="00D15F31" w:rsidP="00F116F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1254" w:rsidRPr="00711254" w:rsidRDefault="00711254" w:rsidP="00711254">
      <w:pPr>
        <w:pStyle w:val="a3"/>
        <w:numPr>
          <w:ilvl w:val="0"/>
          <w:numId w:val="41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12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РОБОЧА ПРОГРАМА НАВЧАЛЬНОЇ ДИСЦИПЛІНИ </w:t>
      </w:r>
    </w:p>
    <w:p w:rsidR="00951D46" w:rsidRPr="009172C1" w:rsidRDefault="003F13E5" w:rsidP="00AD1D65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72C1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9172C1" w:rsidRPr="00917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Системи автоматизованого проектування в енергетиці</w:t>
      </w:r>
      <w:r w:rsidRPr="009172C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51D46" w:rsidRPr="003F13E5" w:rsidRDefault="00951D46" w:rsidP="00951D46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1D46" w:rsidRPr="00684A3B" w:rsidRDefault="00951D46" w:rsidP="00BA3A0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Розподіл навчальних годин з дисципліни 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172C1" w:rsidRPr="009172C1">
        <w:rPr>
          <w:rFonts w:ascii="Times New Roman" w:eastAsia="Times New Roman" w:hAnsi="Times New Roman" w:cs="Times New Roman"/>
          <w:sz w:val="28"/>
          <w:szCs w:val="28"/>
          <w:lang w:val="uk-UA"/>
        </w:rPr>
        <w:t>Системи автоматизованого проектування в енергетиці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684A3B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наведено в таблиці </w:t>
      </w: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1.1. </w:t>
      </w:r>
    </w:p>
    <w:p w:rsidR="00951D46" w:rsidRPr="00684A3B" w:rsidRDefault="00951D46" w:rsidP="00951D4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1D46" w:rsidRPr="00684A3B" w:rsidRDefault="00951D46" w:rsidP="00951D46">
      <w:pPr>
        <w:jc w:val="center"/>
        <w:rPr>
          <w:b/>
          <w:color w:val="auto"/>
          <w:sz w:val="28"/>
          <w:szCs w:val="28"/>
          <w:lang w:val="uk-UA"/>
        </w:rPr>
      </w:pPr>
      <w:r w:rsidRPr="00684A3B">
        <w:rPr>
          <w:b/>
          <w:color w:val="auto"/>
          <w:sz w:val="28"/>
          <w:szCs w:val="28"/>
          <w:lang w:val="uk-UA"/>
        </w:rPr>
        <w:t>Розподіл навчальних годин (заочна форма навчання)</w:t>
      </w:r>
    </w:p>
    <w:p w:rsidR="00951D46" w:rsidRPr="00684A3B" w:rsidRDefault="00951D46" w:rsidP="00951D46">
      <w:pPr>
        <w:jc w:val="center"/>
        <w:rPr>
          <w:b/>
          <w:color w:val="auto"/>
          <w:sz w:val="28"/>
          <w:szCs w:val="28"/>
          <w:lang w:val="uk-UA"/>
        </w:rPr>
      </w:pPr>
    </w:p>
    <w:tbl>
      <w:tblPr>
        <w:tblW w:w="8222" w:type="dxa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80" w:firstRow="0" w:lastRow="0" w:firstColumn="1" w:lastColumn="0" w:noHBand="0" w:noVBand="0"/>
      </w:tblPr>
      <w:tblGrid>
        <w:gridCol w:w="5954"/>
        <w:gridCol w:w="2268"/>
      </w:tblGrid>
      <w:tr w:rsidR="00951D46" w:rsidRPr="00684A3B" w:rsidTr="00BA3A07">
        <w:trPr>
          <w:cantSplit/>
          <w:tblHeader/>
          <w:jc w:val="center"/>
        </w:trPr>
        <w:tc>
          <w:tcPr>
            <w:tcW w:w="5954" w:type="dxa"/>
            <w:vMerge w:val="restart"/>
          </w:tcPr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951D46" w:rsidRPr="00684A3B" w:rsidRDefault="00951D46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>Семестри</w:t>
            </w:r>
          </w:p>
        </w:tc>
      </w:tr>
      <w:tr w:rsidR="00951D46" w:rsidRPr="00684A3B" w:rsidTr="00BA3A07">
        <w:trPr>
          <w:cantSplit/>
          <w:jc w:val="center"/>
        </w:trPr>
        <w:tc>
          <w:tcPr>
            <w:tcW w:w="5954" w:type="dxa"/>
            <w:vMerge/>
          </w:tcPr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951D46" w:rsidRPr="00684A3B" w:rsidRDefault="00951D46" w:rsidP="009172C1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>І</w:t>
            </w:r>
          </w:p>
        </w:tc>
      </w:tr>
      <w:tr w:rsidR="00951D46" w:rsidRPr="00684A3B" w:rsidTr="00BA3A07">
        <w:trPr>
          <w:jc w:val="center"/>
        </w:trPr>
        <w:tc>
          <w:tcPr>
            <w:tcW w:w="5954" w:type="dxa"/>
          </w:tcPr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>Усього годин за навчальним планом</w:t>
            </w:r>
          </w:p>
        </w:tc>
        <w:tc>
          <w:tcPr>
            <w:tcW w:w="2268" w:type="dxa"/>
          </w:tcPr>
          <w:p w:rsidR="00951D46" w:rsidRPr="00684A3B" w:rsidRDefault="009172C1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>
              <w:rPr>
                <w:b/>
                <w:color w:val="auto"/>
                <w:sz w:val="28"/>
                <w:szCs w:val="28"/>
                <w:lang w:val="uk-UA"/>
              </w:rPr>
              <w:t>120</w:t>
            </w:r>
          </w:p>
        </w:tc>
      </w:tr>
      <w:tr w:rsidR="00951D46" w:rsidRPr="00684A3B" w:rsidTr="00BA3A07">
        <w:trPr>
          <w:jc w:val="center"/>
        </w:trPr>
        <w:tc>
          <w:tcPr>
            <w:tcW w:w="5954" w:type="dxa"/>
          </w:tcPr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 xml:space="preserve">    у тому числі:</w:t>
            </w:r>
          </w:p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 xml:space="preserve">   Аудиторні заняття</w:t>
            </w:r>
          </w:p>
        </w:tc>
        <w:tc>
          <w:tcPr>
            <w:tcW w:w="2268" w:type="dxa"/>
          </w:tcPr>
          <w:p w:rsidR="00951D46" w:rsidRPr="00684A3B" w:rsidRDefault="00951D46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  <w:p w:rsidR="0002122B" w:rsidRPr="00684A3B" w:rsidRDefault="009172C1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>
              <w:rPr>
                <w:b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951D46" w:rsidRPr="00684A3B" w:rsidTr="00BA3A07">
        <w:trPr>
          <w:jc w:val="center"/>
        </w:trPr>
        <w:tc>
          <w:tcPr>
            <w:tcW w:w="5954" w:type="dxa"/>
          </w:tcPr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 xml:space="preserve">      з них:</w:t>
            </w:r>
          </w:p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 xml:space="preserve">        - лекції</w:t>
            </w:r>
          </w:p>
        </w:tc>
        <w:tc>
          <w:tcPr>
            <w:tcW w:w="2268" w:type="dxa"/>
          </w:tcPr>
          <w:p w:rsidR="00951D46" w:rsidRPr="00684A3B" w:rsidRDefault="00951D46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  <w:p w:rsidR="0002122B" w:rsidRPr="00684A3B" w:rsidRDefault="0002122B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</w:tc>
      </w:tr>
      <w:tr w:rsidR="00951D46" w:rsidRPr="00684A3B" w:rsidTr="00BA3A07">
        <w:trPr>
          <w:jc w:val="center"/>
        </w:trPr>
        <w:tc>
          <w:tcPr>
            <w:tcW w:w="5954" w:type="dxa"/>
          </w:tcPr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 xml:space="preserve">        - лабораторні заняття</w:t>
            </w:r>
          </w:p>
        </w:tc>
        <w:tc>
          <w:tcPr>
            <w:tcW w:w="2268" w:type="dxa"/>
          </w:tcPr>
          <w:p w:rsidR="00951D46" w:rsidRPr="00684A3B" w:rsidRDefault="00951D46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</w:tc>
      </w:tr>
      <w:tr w:rsidR="00951D46" w:rsidRPr="00684A3B" w:rsidTr="00BA3A07">
        <w:trPr>
          <w:jc w:val="center"/>
        </w:trPr>
        <w:tc>
          <w:tcPr>
            <w:tcW w:w="5954" w:type="dxa"/>
          </w:tcPr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 xml:space="preserve">        - практичні заняття</w:t>
            </w:r>
          </w:p>
        </w:tc>
        <w:tc>
          <w:tcPr>
            <w:tcW w:w="2268" w:type="dxa"/>
          </w:tcPr>
          <w:p w:rsidR="00951D46" w:rsidRPr="00684A3B" w:rsidRDefault="009172C1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>
              <w:rPr>
                <w:b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951D46" w:rsidRPr="00684A3B" w:rsidTr="00BA3A07">
        <w:trPr>
          <w:jc w:val="center"/>
        </w:trPr>
        <w:tc>
          <w:tcPr>
            <w:tcW w:w="5954" w:type="dxa"/>
          </w:tcPr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 xml:space="preserve">        - семінари</w:t>
            </w:r>
          </w:p>
        </w:tc>
        <w:tc>
          <w:tcPr>
            <w:tcW w:w="2268" w:type="dxa"/>
          </w:tcPr>
          <w:p w:rsidR="00951D46" w:rsidRPr="00684A3B" w:rsidRDefault="00951D46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</w:tc>
      </w:tr>
      <w:tr w:rsidR="00951D46" w:rsidRPr="00684A3B" w:rsidTr="00BA3A07">
        <w:trPr>
          <w:jc w:val="center"/>
        </w:trPr>
        <w:tc>
          <w:tcPr>
            <w:tcW w:w="5954" w:type="dxa"/>
          </w:tcPr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 xml:space="preserve">  Самостійна робота</w:t>
            </w:r>
          </w:p>
        </w:tc>
        <w:tc>
          <w:tcPr>
            <w:tcW w:w="2268" w:type="dxa"/>
          </w:tcPr>
          <w:p w:rsidR="00951D46" w:rsidRPr="00684A3B" w:rsidRDefault="009172C1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>
              <w:rPr>
                <w:b/>
                <w:color w:val="auto"/>
                <w:sz w:val="28"/>
                <w:szCs w:val="28"/>
                <w:lang w:val="uk-UA"/>
              </w:rPr>
              <w:t>104</w:t>
            </w:r>
          </w:p>
        </w:tc>
      </w:tr>
      <w:tr w:rsidR="00951D46" w:rsidRPr="00684A3B" w:rsidTr="00BA3A07">
        <w:trPr>
          <w:jc w:val="center"/>
        </w:trPr>
        <w:tc>
          <w:tcPr>
            <w:tcW w:w="5954" w:type="dxa"/>
          </w:tcPr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 xml:space="preserve">    у тому числі при :   </w:t>
            </w:r>
          </w:p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 xml:space="preserve">        - підготовці до занять</w:t>
            </w:r>
          </w:p>
        </w:tc>
        <w:tc>
          <w:tcPr>
            <w:tcW w:w="2268" w:type="dxa"/>
          </w:tcPr>
          <w:p w:rsidR="00951D46" w:rsidRPr="00684A3B" w:rsidRDefault="00951D46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  <w:p w:rsidR="0002122B" w:rsidRPr="00684A3B" w:rsidRDefault="0002122B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</w:tc>
      </w:tr>
      <w:tr w:rsidR="00951D46" w:rsidRPr="00684A3B" w:rsidTr="00BA3A07">
        <w:trPr>
          <w:jc w:val="center"/>
        </w:trPr>
        <w:tc>
          <w:tcPr>
            <w:tcW w:w="5954" w:type="dxa"/>
          </w:tcPr>
          <w:p w:rsidR="00951D46" w:rsidRPr="00684A3B" w:rsidRDefault="00951D46" w:rsidP="009172C1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 xml:space="preserve">        - виконанні </w:t>
            </w:r>
            <w:r w:rsidR="009172C1">
              <w:rPr>
                <w:b/>
                <w:color w:val="auto"/>
                <w:sz w:val="28"/>
                <w:szCs w:val="28"/>
                <w:lang w:val="uk-UA"/>
              </w:rPr>
              <w:t>курсового проекту</w:t>
            </w:r>
          </w:p>
        </w:tc>
        <w:tc>
          <w:tcPr>
            <w:tcW w:w="2268" w:type="dxa"/>
          </w:tcPr>
          <w:p w:rsidR="00951D46" w:rsidRPr="00684A3B" w:rsidRDefault="0002122B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>+</w:t>
            </w:r>
          </w:p>
        </w:tc>
      </w:tr>
      <w:tr w:rsidR="00951D46" w:rsidRPr="00684A3B" w:rsidTr="00BA3A07">
        <w:trPr>
          <w:jc w:val="center"/>
        </w:trPr>
        <w:tc>
          <w:tcPr>
            <w:tcW w:w="5954" w:type="dxa"/>
          </w:tcPr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 xml:space="preserve">        - опрацювання розділів пр</w:t>
            </w:r>
            <w:r w:rsidR="0002122B" w:rsidRPr="00684A3B">
              <w:rPr>
                <w:b/>
                <w:color w:val="auto"/>
                <w:sz w:val="28"/>
                <w:szCs w:val="28"/>
                <w:lang w:val="uk-UA"/>
              </w:rPr>
              <w:t>о</w:t>
            </w: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>грами, які не викладаються на лекціях</w:t>
            </w:r>
          </w:p>
        </w:tc>
        <w:tc>
          <w:tcPr>
            <w:tcW w:w="2268" w:type="dxa"/>
          </w:tcPr>
          <w:p w:rsidR="00951D46" w:rsidRPr="00684A3B" w:rsidRDefault="0002122B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>+</w:t>
            </w:r>
          </w:p>
        </w:tc>
      </w:tr>
      <w:tr w:rsidR="00951D46" w:rsidRPr="00684A3B" w:rsidTr="00BA3A07">
        <w:trPr>
          <w:jc w:val="center"/>
        </w:trPr>
        <w:tc>
          <w:tcPr>
            <w:tcW w:w="5954" w:type="dxa"/>
          </w:tcPr>
          <w:p w:rsidR="00951D46" w:rsidRPr="00684A3B" w:rsidRDefault="00951D46" w:rsidP="003A2027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>Підсумковий контроль (екзамен,залік)</w:t>
            </w:r>
          </w:p>
        </w:tc>
        <w:tc>
          <w:tcPr>
            <w:tcW w:w="2268" w:type="dxa"/>
          </w:tcPr>
          <w:p w:rsidR="00951D46" w:rsidRPr="00684A3B" w:rsidRDefault="0002122B" w:rsidP="003A2027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684A3B">
              <w:rPr>
                <w:b/>
                <w:color w:val="auto"/>
                <w:sz w:val="28"/>
                <w:szCs w:val="28"/>
                <w:lang w:val="uk-UA"/>
              </w:rPr>
              <w:t>Е</w:t>
            </w:r>
            <w:r w:rsidR="00951D46" w:rsidRPr="00684A3B">
              <w:rPr>
                <w:b/>
                <w:color w:val="auto"/>
                <w:sz w:val="28"/>
                <w:szCs w:val="28"/>
                <w:lang w:val="uk-UA"/>
              </w:rPr>
              <w:t>кзамен</w:t>
            </w:r>
          </w:p>
        </w:tc>
      </w:tr>
    </w:tbl>
    <w:p w:rsidR="009F0DB8" w:rsidRDefault="009F0DB8" w:rsidP="009F0DB8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1254" w:rsidRPr="00684A3B" w:rsidRDefault="00711254" w:rsidP="007112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 xml:space="preserve">Студенти заочної форми навчання матеріал програми вивчають самостійно, а лекції, що читаються їм, носять допоміжний характер і ні в якому разі не можуть замінити підручники. Більш глибоке пророблення матеріалу програми вимагає читання рекомендованої літератури, що є одним з видів самостійної роботи. </w:t>
      </w:r>
    </w:p>
    <w:p w:rsidR="00711254" w:rsidRPr="00684A3B" w:rsidRDefault="00711254" w:rsidP="007112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sz w:val="28"/>
          <w:szCs w:val="28"/>
          <w:lang w:val="uk-UA"/>
        </w:rPr>
        <w:t>Набуті знання і вміння використовуються при виконанні випускної роботи.</w:t>
      </w:r>
    </w:p>
    <w:p w:rsidR="00711254" w:rsidRPr="00684A3B" w:rsidRDefault="00711254" w:rsidP="0071125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1254" w:rsidRDefault="00711254" w:rsidP="00997435">
      <w:pPr>
        <w:spacing w:before="100" w:beforeAutospacing="1" w:after="100" w:afterAutospacing="1"/>
        <w:ind w:firstLine="360"/>
        <w:rPr>
          <w:b/>
          <w:bCs/>
          <w:color w:val="auto"/>
          <w:sz w:val="28"/>
          <w:szCs w:val="28"/>
          <w:lang w:val="uk-UA"/>
        </w:rPr>
      </w:pPr>
    </w:p>
    <w:p w:rsidR="00DB323C" w:rsidRDefault="00DB323C" w:rsidP="00997435">
      <w:pPr>
        <w:spacing w:before="100" w:beforeAutospacing="1" w:after="100" w:afterAutospacing="1"/>
        <w:ind w:firstLine="360"/>
        <w:rPr>
          <w:b/>
          <w:bCs/>
          <w:color w:val="auto"/>
          <w:sz w:val="28"/>
          <w:szCs w:val="28"/>
          <w:lang w:val="uk-UA"/>
        </w:rPr>
      </w:pPr>
    </w:p>
    <w:p w:rsidR="00DB323C" w:rsidRDefault="00711254" w:rsidP="00997435">
      <w:pPr>
        <w:spacing w:before="100" w:beforeAutospacing="1" w:after="100" w:afterAutospacing="1"/>
        <w:ind w:firstLine="360"/>
        <w:rPr>
          <w:b/>
          <w:bCs/>
          <w:color w:val="auto"/>
          <w:sz w:val="28"/>
          <w:szCs w:val="28"/>
          <w:lang w:val="uk-UA"/>
        </w:rPr>
      </w:pPr>
      <w:r>
        <w:rPr>
          <w:b/>
          <w:bCs/>
          <w:color w:val="auto"/>
          <w:sz w:val="28"/>
          <w:szCs w:val="28"/>
          <w:lang w:val="uk-UA"/>
        </w:rPr>
        <w:t>Т</w:t>
      </w:r>
      <w:r w:rsidR="00BA3A07" w:rsidRPr="00684A3B">
        <w:rPr>
          <w:b/>
          <w:bCs/>
          <w:color w:val="auto"/>
          <w:sz w:val="28"/>
          <w:szCs w:val="28"/>
          <w:lang w:val="uk-UA"/>
        </w:rPr>
        <w:t xml:space="preserve">ема 1. </w:t>
      </w:r>
      <w:r w:rsidR="00DB323C">
        <w:rPr>
          <w:b/>
          <w:bCs/>
          <w:color w:val="auto"/>
          <w:sz w:val="28"/>
          <w:szCs w:val="28"/>
          <w:lang w:val="uk-UA"/>
        </w:rPr>
        <w:t xml:space="preserve"> Системи автоматизованого проектування в енергетиці. Загальні положення</w:t>
      </w:r>
    </w:p>
    <w:p w:rsidR="00DB323C" w:rsidRDefault="00DB323C" w:rsidP="00BA3A07">
      <w:pPr>
        <w:pStyle w:val="a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BA3A07" w:rsidRDefault="00BA3A07" w:rsidP="00BA3A07">
      <w:pPr>
        <w:pStyle w:val="a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684A3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Лекційний матеріал (2 години)</w:t>
      </w:r>
    </w:p>
    <w:p w:rsidR="00B64463" w:rsidRPr="00684A3B" w:rsidRDefault="00B64463" w:rsidP="00BA3A07">
      <w:pPr>
        <w:pStyle w:val="a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DB323C" w:rsidRPr="00613D83" w:rsidRDefault="00DB323C" w:rsidP="00D15F31">
      <w:pPr>
        <w:ind w:firstLine="709"/>
        <w:jc w:val="both"/>
        <w:rPr>
          <w:rFonts w:eastAsia="Times New Roman"/>
          <w:color w:val="auto"/>
          <w:sz w:val="28"/>
          <w:szCs w:val="28"/>
          <w:lang w:val="uk-UA"/>
        </w:rPr>
      </w:pPr>
      <w:proofErr w:type="spellStart"/>
      <w:r w:rsidRPr="00613D83">
        <w:rPr>
          <w:bCs/>
          <w:color w:val="001133"/>
          <w:sz w:val="28"/>
          <w:szCs w:val="28"/>
          <w:shd w:val="clear" w:color="auto" w:fill="FFFFFF"/>
          <w:lang w:val="uk-UA"/>
        </w:rPr>
        <w:t>Систе́ма</w:t>
      </w:r>
      <w:proofErr w:type="spellEnd"/>
      <w:r w:rsidRPr="00613D83">
        <w:rPr>
          <w:bCs/>
          <w:color w:val="0011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613D83">
        <w:rPr>
          <w:bCs/>
          <w:color w:val="001133"/>
          <w:sz w:val="28"/>
          <w:szCs w:val="28"/>
          <w:shd w:val="clear" w:color="auto" w:fill="FFFFFF"/>
          <w:lang w:val="uk-UA"/>
        </w:rPr>
        <w:t>автоматизо́ваного</w:t>
      </w:r>
      <w:proofErr w:type="spellEnd"/>
      <w:r w:rsidRPr="00613D83">
        <w:rPr>
          <w:bCs/>
          <w:color w:val="0011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613D83">
        <w:rPr>
          <w:bCs/>
          <w:color w:val="001133"/>
          <w:sz w:val="28"/>
          <w:szCs w:val="28"/>
          <w:shd w:val="clear" w:color="auto" w:fill="FFFFFF"/>
          <w:lang w:val="uk-UA"/>
        </w:rPr>
        <w:t>проектува́ння</w:t>
      </w:r>
      <w:proofErr w:type="spellEnd"/>
      <w:r w:rsidRPr="00613D83">
        <w:rPr>
          <w:bCs/>
          <w:color w:val="001133"/>
          <w:sz w:val="28"/>
          <w:szCs w:val="28"/>
          <w:shd w:val="clear" w:color="auto" w:fill="FFFFFF"/>
          <w:lang w:val="uk-UA"/>
        </w:rPr>
        <w:t xml:space="preserve"> (САПР)</w:t>
      </w:r>
      <w:r w:rsidRPr="00613D83">
        <w:rPr>
          <w:rStyle w:val="apple-converted-space"/>
          <w:color w:val="001133"/>
          <w:sz w:val="28"/>
          <w:szCs w:val="28"/>
          <w:shd w:val="clear" w:color="auto" w:fill="FFFFFF"/>
          <w:lang w:val="uk-UA"/>
        </w:rPr>
        <w:t> </w:t>
      </w:r>
      <w:r w:rsidRPr="00613D83">
        <w:rPr>
          <w:color w:val="001133"/>
          <w:sz w:val="28"/>
          <w:szCs w:val="28"/>
          <w:shd w:val="clear" w:color="auto" w:fill="FFFFFF"/>
          <w:lang w:val="uk-UA"/>
        </w:rPr>
        <w:t xml:space="preserve">— автоматизована система, призначена для автоматизації технологічного процесу проектування виробу, кінцевим результатом якого є комплект проектно-конструкторської документації, достатньої для виготовлення та подальшої експлуатації об'єкта проектування. Процес автоматизованого проектування реалізується на базі спеціального програмного забезпечення, автоматизованих банків даних, широкого набору периферійних пристроїв. </w:t>
      </w:r>
      <w:r w:rsidRPr="00613D83">
        <w:rPr>
          <w:rFonts w:eastAsia="Times New Roman"/>
          <w:color w:val="001133"/>
          <w:sz w:val="28"/>
          <w:szCs w:val="28"/>
          <w:shd w:val="clear" w:color="auto" w:fill="FFFFFF"/>
          <w:lang w:val="uk-UA"/>
        </w:rPr>
        <w:t>САПР забезпечує створення, зберігання і обробку моделей геометричних об'єктів і їх графічне зображення за допомогою комп'ютера.</w:t>
      </w:r>
    </w:p>
    <w:p w:rsidR="00DB323C" w:rsidRPr="00DB323C" w:rsidRDefault="00DB323C" w:rsidP="00D15F31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В автоматизованому проектуванні загальноприйнятими є скорочені терміни:</w:t>
      </w:r>
    </w:p>
    <w:p w:rsidR="00DB323C" w:rsidRPr="00DB323C" w:rsidRDefault="00DB323C" w:rsidP="00D15F31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>CAD</w:t>
      </w:r>
      <w:r w:rsidRPr="00613D83">
        <w:rPr>
          <w:rFonts w:eastAsia="Times New Roman"/>
          <w:color w:val="001133"/>
          <w:sz w:val="28"/>
          <w:szCs w:val="28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(англ. Computer-aided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design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>) — технологія автоматизованого проектування;</w:t>
      </w:r>
    </w:p>
    <w:p w:rsidR="00DB323C" w:rsidRPr="00DB323C" w:rsidRDefault="00DB323C" w:rsidP="00D15F31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>CAM</w:t>
      </w:r>
      <w:r w:rsidRPr="00613D83">
        <w:rPr>
          <w:rFonts w:eastAsia="Times New Roman"/>
          <w:color w:val="001133"/>
          <w:sz w:val="28"/>
          <w:szCs w:val="28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(англ. Computer-aided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manufacturing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>) — технологія автоматизованого виробництва;</w:t>
      </w:r>
    </w:p>
    <w:p w:rsidR="00DB323C" w:rsidRPr="00DB323C" w:rsidRDefault="00DB323C" w:rsidP="00D15F31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>CAE</w:t>
      </w:r>
      <w:r w:rsidRPr="00613D83">
        <w:rPr>
          <w:rFonts w:eastAsia="Times New Roman"/>
          <w:color w:val="001133"/>
          <w:sz w:val="28"/>
          <w:szCs w:val="28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(англ. Computer-aided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engineering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>) — технологія автоматизованої розробки;</w:t>
      </w:r>
    </w:p>
    <w:p w:rsidR="00DB323C" w:rsidRPr="00DB323C" w:rsidRDefault="00DB323C" w:rsidP="00D15F31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>CAPP</w:t>
      </w:r>
      <w:r w:rsidRPr="00613D83">
        <w:rPr>
          <w:rFonts w:eastAsia="Times New Roman"/>
          <w:color w:val="001133"/>
          <w:sz w:val="28"/>
          <w:szCs w:val="28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(англ.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computer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-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aided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process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planning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>) - засоби автоматизації планування технологічних процесів, вживані на стику систем CAD і CAM.</w:t>
      </w:r>
    </w:p>
    <w:p w:rsidR="00BA63EF" w:rsidRPr="00613D83" w:rsidRDefault="00DB323C" w:rsidP="00D15F31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13D83">
        <w:rPr>
          <w:rFonts w:ascii="Times New Roman" w:eastAsia="Times New Roman" w:hAnsi="Times New Roman" w:cs="Times New Roman"/>
          <w:bCs/>
          <w:color w:val="001133"/>
          <w:sz w:val="28"/>
          <w:szCs w:val="28"/>
          <w:shd w:val="clear" w:color="auto" w:fill="FFFFFF"/>
          <w:lang w:val="uk-UA" w:eastAsia="ru-RU"/>
        </w:rPr>
        <w:t>CALS</w:t>
      </w:r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 xml:space="preserve"> (англ. </w:t>
      </w:r>
      <w:proofErr w:type="spellStart"/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>Continuous</w:t>
      </w:r>
      <w:proofErr w:type="spellEnd"/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>Acquisition</w:t>
      </w:r>
      <w:proofErr w:type="spellEnd"/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>and</w:t>
      </w:r>
      <w:proofErr w:type="spellEnd"/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>Life</w:t>
      </w:r>
      <w:proofErr w:type="spellEnd"/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>cycle</w:t>
      </w:r>
      <w:proofErr w:type="spellEnd"/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>Support</w:t>
      </w:r>
      <w:proofErr w:type="spellEnd"/>
      <w:r w:rsidRPr="00613D83">
        <w:rPr>
          <w:rFonts w:ascii="Times New Roman" w:eastAsia="Times New Roman" w:hAnsi="Times New Roman" w:cs="Times New Roman"/>
          <w:color w:val="001133"/>
          <w:sz w:val="28"/>
          <w:szCs w:val="28"/>
          <w:shd w:val="clear" w:color="auto" w:fill="FFFFFF"/>
          <w:lang w:val="uk-UA" w:eastAsia="ru-RU"/>
        </w:rPr>
        <w:t>) — постійна інформаційна підтримка поставок і життєвого циклу.</w:t>
      </w:r>
      <w:r w:rsidR="00BA63EF" w:rsidRPr="00613D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DB323C" w:rsidRPr="00DB323C" w:rsidRDefault="00DB323C" w:rsidP="00D15F31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 xml:space="preserve">Автоматизоване проектування (computer-aided </w:t>
      </w:r>
      <w:proofErr w:type="spellStart"/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>design</w:t>
      </w:r>
      <w:proofErr w:type="spellEnd"/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 xml:space="preserve"> – CAD)</w:t>
      </w:r>
      <w:r w:rsidRPr="00613D83">
        <w:rPr>
          <w:rFonts w:eastAsia="Times New Roman"/>
          <w:color w:val="001133"/>
          <w:sz w:val="28"/>
          <w:szCs w:val="28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lang w:val="uk-UA"/>
        </w:rPr>
        <w:t>є технологією суть якої полягає у використанні комп’ютерних систем для полегшення створення, змін, аналізу і оптимізації проектів. Таким чином, будь-яка програма, що працює з комп’ютерною графікою, так само як і будь-який додаток використовуваний в інженерних розрахунках, відноситься до систем автоматизованого проектування.</w:t>
      </w:r>
    </w:p>
    <w:p w:rsidR="00DB323C" w:rsidRPr="00DB323C" w:rsidRDefault="00DB323C" w:rsidP="00D15F31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 xml:space="preserve">Автоматизоване виробництво (computer-aided </w:t>
      </w:r>
      <w:proofErr w:type="spellStart"/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>manufacturing</w:t>
      </w:r>
      <w:proofErr w:type="spellEnd"/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 xml:space="preserve"> – САМ)</w:t>
      </w:r>
      <w:r w:rsidRPr="00613D83">
        <w:rPr>
          <w:rFonts w:eastAsia="Times New Roman"/>
          <w:color w:val="001133"/>
          <w:sz w:val="28"/>
          <w:szCs w:val="28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– це технологія, що полягає у використанні комп’ютерних систем для планування, управління і контролю операцій виробництва через прямий або непрямий інтерфейс з виробничими ресурсами підприємства. Одним з найбільш широко застосовуваних підходів до автоматизації виробництва є числове програмне управління (ЧПУ,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numerical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control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– NC).</w:t>
      </w:r>
    </w:p>
    <w:p w:rsidR="00DB323C" w:rsidRPr="00DB323C" w:rsidRDefault="00DB323C" w:rsidP="00D15F31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 xml:space="preserve">Автоматизоване конструювання (computer-aided </w:t>
      </w:r>
      <w:proofErr w:type="spellStart"/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>engineering</w:t>
      </w:r>
      <w:proofErr w:type="spellEnd"/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 xml:space="preserve"> – САЕ)</w:t>
      </w:r>
      <w:r w:rsidRPr="00613D83">
        <w:rPr>
          <w:rFonts w:eastAsia="Times New Roman"/>
          <w:color w:val="001133"/>
          <w:sz w:val="28"/>
          <w:szCs w:val="28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lang w:val="uk-UA"/>
        </w:rPr>
        <w:t>– полягає у використанні комп’ютерних систем для аналізу геометрії CAD, моделювання і вивчення поведінки виробу для удосконалення і оптимізації його конструкції. Засоби САЕ можуть здійснювати багато різних варіантів аналізу. Програми для кінематичних розрахунків, здатні визначати траєкторії руху і швидкості ланок в механізмах. Програми динамічного аналізу можуть використовуватися для визначення навантажень і зсувів в складних пристроях типу автомобілів. Програми верифікації і аналізу логіки і синхронізації імітують роботу складних електронних ланцюгів.</w:t>
      </w:r>
    </w:p>
    <w:p w:rsidR="00DB323C" w:rsidRPr="00DB323C" w:rsidRDefault="00DB323C" w:rsidP="00D15F31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Перевагами методів аналізу і оптимізації конструкцій є те, що вони дозволяють конструктору побачити поведінку кінцевого виробу і виявити можливі помилки до створення і тестування реальних прототипів, уникнувши певних витрат. Оскільки вартість конструювання на останніх стадіях розробки і виробництва продукту є значною, а це призводить до скорочення термінів і вартості розробки.</w:t>
      </w:r>
    </w:p>
    <w:p w:rsidR="00BA3A07" w:rsidRPr="00DB323C" w:rsidRDefault="00BA3A07" w:rsidP="00BA63E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23C" w:rsidRDefault="00DB323C" w:rsidP="00BA3A0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A3A07" w:rsidRDefault="00BA3A07" w:rsidP="00BA3A0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b/>
          <w:i/>
          <w:sz w:val="28"/>
          <w:szCs w:val="28"/>
          <w:lang w:val="uk-UA"/>
        </w:rPr>
        <w:t>Самостійне вивчення (3 години)</w:t>
      </w:r>
    </w:p>
    <w:p w:rsidR="00B64463" w:rsidRPr="00684A3B" w:rsidRDefault="00B64463" w:rsidP="00BA3A0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A3A07" w:rsidRPr="00684A3B" w:rsidRDefault="00BA3A07" w:rsidP="00613D83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Поняття про технічне завдання і </w:t>
      </w:r>
      <w:r w:rsidR="00684A3B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техніко-економічне</w:t>
      </w:r>
      <w:r w:rsidR="00613D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обґрунтування проекту систем автоматизованого проектування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Склад проектної документації</w:t>
      </w:r>
      <w:r w:rsidR="00613D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САПР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Зміст розділів проектної документації</w:t>
      </w:r>
      <w:r w:rsidR="00613D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САПР проектів.  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[1] , с.80-90, [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] , с.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75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[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] , с.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45</w:t>
      </w:r>
    </w:p>
    <w:p w:rsidR="00BA3A07" w:rsidRPr="00684A3B" w:rsidRDefault="00BA3A07" w:rsidP="00BA3A0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3A07" w:rsidRDefault="00BA3A07" w:rsidP="00BA3A0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b/>
          <w:i/>
          <w:sz w:val="28"/>
          <w:szCs w:val="28"/>
          <w:lang w:val="uk-UA"/>
        </w:rPr>
        <w:t>Питання для самоперевірки</w:t>
      </w:r>
    </w:p>
    <w:p w:rsidR="00B64463" w:rsidRPr="00684A3B" w:rsidRDefault="00B64463" w:rsidP="00BA3A0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A63857" w:rsidRPr="00A63857" w:rsidRDefault="00613D83" w:rsidP="003C0CFF">
      <w:pPr>
        <w:pStyle w:val="a6"/>
        <w:numPr>
          <w:ilvl w:val="0"/>
          <w:numId w:val="4"/>
        </w:numPr>
        <w:tabs>
          <w:tab w:val="left" w:pos="142"/>
          <w:tab w:val="left" w:pos="284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Загальна характеристика САПР в енергетиці</w:t>
      </w:r>
      <w:r w:rsidR="00A63857">
        <w:rPr>
          <w:rFonts w:ascii="Times New Roman" w:hAnsi="Times New Roman"/>
          <w:sz w:val="28"/>
          <w:szCs w:val="28"/>
          <w:lang w:val="uk-UA"/>
        </w:rPr>
        <w:t>?</w:t>
      </w:r>
    </w:p>
    <w:p w:rsidR="000620AB" w:rsidRPr="00441D7B" w:rsidRDefault="00A63857" w:rsidP="003C0CFF">
      <w:pPr>
        <w:pStyle w:val="a6"/>
        <w:numPr>
          <w:ilvl w:val="0"/>
          <w:numId w:val="4"/>
        </w:numPr>
        <w:tabs>
          <w:tab w:val="left" w:pos="142"/>
          <w:tab w:val="left" w:pos="284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41D7B">
        <w:rPr>
          <w:rFonts w:ascii="Times New Roman" w:hAnsi="Times New Roman"/>
          <w:sz w:val="28"/>
          <w:szCs w:val="28"/>
          <w:lang w:val="uk-UA"/>
        </w:rPr>
        <w:t>Дайте характери</w:t>
      </w:r>
      <w:r w:rsidR="00441D7B" w:rsidRPr="00441D7B">
        <w:rPr>
          <w:rFonts w:ascii="Times New Roman" w:hAnsi="Times New Roman"/>
          <w:sz w:val="28"/>
          <w:szCs w:val="28"/>
          <w:lang w:val="uk-UA"/>
        </w:rPr>
        <w:t xml:space="preserve">стику нормативним базам,які визначають </w:t>
      </w:r>
      <w:r w:rsidR="000620AB" w:rsidRPr="00441D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порядок проектування і конструювання </w:t>
      </w:r>
      <w:r w:rsidR="00613D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САПР </w:t>
      </w:r>
      <w:r w:rsidR="000620AB" w:rsidRPr="00441D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енергетиці.</w:t>
      </w:r>
    </w:p>
    <w:p w:rsidR="00BA3A07" w:rsidRPr="00684A3B" w:rsidRDefault="00441D7B" w:rsidP="003C0CFF">
      <w:pPr>
        <w:pStyle w:val="a6"/>
        <w:numPr>
          <w:ilvl w:val="0"/>
          <w:numId w:val="4"/>
        </w:numPr>
        <w:tabs>
          <w:tab w:val="left" w:pos="142"/>
          <w:tab w:val="left" w:pos="284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Стадії проектування. Дайте характеристику стадії проектування.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внестадіїним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проектним роботам.</w:t>
      </w:r>
    </w:p>
    <w:p w:rsidR="00441D7B" w:rsidRDefault="00441D7B" w:rsidP="00613D83">
      <w:pPr>
        <w:pStyle w:val="a6"/>
        <w:tabs>
          <w:tab w:val="left" w:pos="142"/>
          <w:tab w:val="left" w:pos="284"/>
          <w:tab w:val="left" w:pos="1134"/>
        </w:tabs>
        <w:spacing w:line="240" w:lineRule="auto"/>
        <w:ind w:left="709"/>
        <w:jc w:val="both"/>
        <w:rPr>
          <w:rFonts w:eastAsia="Times New Roman"/>
          <w:b/>
          <w:sz w:val="28"/>
          <w:szCs w:val="28"/>
          <w:lang w:val="uk-UA"/>
        </w:rPr>
      </w:pPr>
    </w:p>
    <w:p w:rsidR="00B64463" w:rsidRPr="00441D7B" w:rsidRDefault="00B64463" w:rsidP="00441D7B">
      <w:pPr>
        <w:pStyle w:val="a6"/>
        <w:tabs>
          <w:tab w:val="left" w:pos="142"/>
          <w:tab w:val="left" w:pos="284"/>
          <w:tab w:val="left" w:pos="1134"/>
        </w:tabs>
        <w:spacing w:before="100" w:beforeAutospacing="1" w:after="100" w:afterAutospacing="1" w:line="240" w:lineRule="auto"/>
        <w:ind w:left="360"/>
        <w:jc w:val="both"/>
        <w:rPr>
          <w:rFonts w:eastAsia="Times New Roman"/>
          <w:b/>
          <w:sz w:val="28"/>
          <w:szCs w:val="28"/>
          <w:lang w:val="uk-UA"/>
        </w:rPr>
      </w:pPr>
    </w:p>
    <w:p w:rsidR="00DB323C" w:rsidRPr="00613D83" w:rsidRDefault="000620AB" w:rsidP="00613D83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3D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2. </w:t>
      </w:r>
      <w:r w:rsidR="00DB323C" w:rsidRPr="00613D83">
        <w:rPr>
          <w:rStyle w:val="mw-headline"/>
          <w:rFonts w:ascii="Times New Roman" w:hAnsi="Times New Roman" w:cs="Times New Roman"/>
          <w:b/>
          <w:bCs/>
          <w:color w:val="001133"/>
          <w:sz w:val="28"/>
          <w:szCs w:val="28"/>
          <w:lang w:val="uk-UA"/>
        </w:rPr>
        <w:t>Класифікація та функції САПР в енергетиці</w:t>
      </w:r>
    </w:p>
    <w:p w:rsidR="00613D83" w:rsidRDefault="00613D83" w:rsidP="000620A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4"/>
          <w:lang w:val="uk-UA"/>
        </w:rPr>
      </w:pPr>
    </w:p>
    <w:p w:rsidR="000620AB" w:rsidRDefault="000620AB" w:rsidP="000620A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4"/>
          <w:lang w:val="uk-UA"/>
        </w:rPr>
      </w:pPr>
      <w:r w:rsidRPr="00684A3B">
        <w:rPr>
          <w:rFonts w:ascii="Times New Roman" w:hAnsi="Times New Roman" w:cs="Times New Roman"/>
          <w:b/>
          <w:i/>
          <w:sz w:val="28"/>
          <w:szCs w:val="24"/>
          <w:lang w:val="uk-UA"/>
        </w:rPr>
        <w:t>Лекційний матеріал (2 години)</w:t>
      </w:r>
    </w:p>
    <w:p w:rsidR="00613D83" w:rsidRDefault="00613D83" w:rsidP="006E74C9">
      <w:pPr>
        <w:shd w:val="clear" w:color="auto" w:fill="FFFFFF"/>
        <w:ind w:firstLine="709"/>
        <w:jc w:val="both"/>
        <w:rPr>
          <w:rFonts w:eastAsia="Times New Roman"/>
          <w:bCs/>
          <w:color w:val="001133"/>
          <w:sz w:val="28"/>
          <w:szCs w:val="28"/>
          <w:lang w:val="uk-UA"/>
        </w:rPr>
      </w:pP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>Класифікувати САПР можна за такими ознаками: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по ступеню формалізації вирішуваних задач;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по функціональному призначенню;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по спеціалізації;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по технічній організації.</w:t>
      </w:r>
    </w:p>
    <w:p w:rsidR="00DB323C" w:rsidRPr="00DB323C" w:rsidRDefault="00DB323C" w:rsidP="006E74C9">
      <w:pPr>
        <w:ind w:firstLine="709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DB323C">
        <w:rPr>
          <w:rFonts w:eastAsia="Times New Roman"/>
          <w:i/>
          <w:iCs/>
          <w:color w:val="001133"/>
          <w:sz w:val="28"/>
          <w:szCs w:val="28"/>
          <w:shd w:val="clear" w:color="auto" w:fill="FFFFFF"/>
          <w:lang w:val="uk-UA"/>
        </w:rPr>
        <w:t>По ступеню формалізації</w:t>
      </w:r>
      <w:r w:rsidRPr="006E74C9">
        <w:rPr>
          <w:rFonts w:eastAsia="Times New Roman"/>
          <w:color w:val="001133"/>
          <w:sz w:val="28"/>
          <w:szCs w:val="28"/>
          <w:shd w:val="clear" w:color="auto" w:fill="FFFFFF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shd w:val="clear" w:color="auto" w:fill="FFFFFF"/>
          <w:lang w:val="uk-UA"/>
        </w:rPr>
        <w:t>вирішуваних задач САПР можуть бути побудовані на вирішенні:</w:t>
      </w:r>
    </w:p>
    <w:p w:rsidR="00DB323C" w:rsidRPr="00DB323C" w:rsidRDefault="00DB323C" w:rsidP="006E74C9">
      <w:pPr>
        <w:shd w:val="clear" w:color="auto" w:fill="FCFCFC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Функції САПР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повністю формалізованих задач(застосовуються тільки для вирішення простих задач проектування);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частково формалізованих задач(придатні для вирішення завдань у багатьох галузях промислового виробництва);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не формалізованих задач(знаходяться у стадії розробки та дослідження,не застосовуються).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i/>
          <w:iCs/>
          <w:color w:val="001133"/>
          <w:sz w:val="28"/>
          <w:szCs w:val="28"/>
          <w:lang w:val="uk-UA"/>
        </w:rPr>
        <w:t xml:space="preserve">За функціональним </w:t>
      </w:r>
      <w:proofErr w:type="spellStart"/>
      <w:r w:rsidRPr="00DB323C">
        <w:rPr>
          <w:rFonts w:eastAsia="Times New Roman"/>
          <w:i/>
          <w:iCs/>
          <w:color w:val="001133"/>
          <w:sz w:val="28"/>
          <w:szCs w:val="28"/>
          <w:lang w:val="uk-UA"/>
        </w:rPr>
        <w:t>приз</w:t>
      </w:r>
      <w:proofErr w:type="spellEnd"/>
      <w:r w:rsidRPr="00DB323C">
        <w:rPr>
          <w:rFonts w:eastAsia="Times New Roman"/>
          <w:i/>
          <w:iCs/>
          <w:color w:val="001133"/>
          <w:sz w:val="28"/>
          <w:szCs w:val="28"/>
          <w:lang w:val="uk-UA"/>
        </w:rPr>
        <w:t>наченням</w:t>
      </w:r>
      <w:r w:rsidRPr="006E74C9">
        <w:rPr>
          <w:rFonts w:eastAsia="Times New Roman"/>
          <w:color w:val="001133"/>
          <w:sz w:val="28"/>
          <w:szCs w:val="28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lang w:val="uk-UA"/>
        </w:rPr>
        <w:t>САПР поділяються в залежності від вирішуваних задач, визначених складом функціональної частини системи: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розрахунково-оптимізаційні;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графічні;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графоаналітичні;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інформаційні і т.п.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i/>
          <w:iCs/>
          <w:color w:val="001133"/>
          <w:sz w:val="28"/>
          <w:szCs w:val="28"/>
          <w:lang w:val="uk-UA"/>
        </w:rPr>
        <w:t xml:space="preserve">За </w:t>
      </w:r>
      <w:proofErr w:type="spellStart"/>
      <w:r w:rsidRPr="00DB323C">
        <w:rPr>
          <w:rFonts w:eastAsia="Times New Roman"/>
          <w:i/>
          <w:iCs/>
          <w:color w:val="001133"/>
          <w:sz w:val="28"/>
          <w:szCs w:val="28"/>
          <w:lang w:val="uk-UA"/>
        </w:rPr>
        <w:t>спец</w:t>
      </w:r>
      <w:proofErr w:type="spellEnd"/>
      <w:r w:rsidRPr="00DB323C">
        <w:rPr>
          <w:rFonts w:eastAsia="Times New Roman"/>
          <w:i/>
          <w:iCs/>
          <w:color w:val="001133"/>
          <w:sz w:val="28"/>
          <w:szCs w:val="28"/>
          <w:lang w:val="uk-UA"/>
        </w:rPr>
        <w:t>іалізацією</w:t>
      </w:r>
      <w:r w:rsidRPr="006E74C9">
        <w:rPr>
          <w:rFonts w:eastAsia="Times New Roman"/>
          <w:color w:val="001133"/>
          <w:sz w:val="28"/>
          <w:szCs w:val="28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lang w:val="uk-UA"/>
        </w:rPr>
        <w:t>САПР поділяють на спеціалізовані та інваріантні. Оскільки завдання автоматизованого проектування дуже складні, то, як правило, САПР є спеціалізовані системи, що створюються для вирішення вузьких завдань однієї галузі.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i/>
          <w:iCs/>
          <w:color w:val="001133"/>
          <w:sz w:val="28"/>
          <w:szCs w:val="28"/>
          <w:lang w:val="uk-UA"/>
        </w:rPr>
        <w:t xml:space="preserve">За технічною </w:t>
      </w:r>
      <w:proofErr w:type="spellStart"/>
      <w:r w:rsidRPr="00DB323C">
        <w:rPr>
          <w:rFonts w:eastAsia="Times New Roman"/>
          <w:i/>
          <w:iCs/>
          <w:color w:val="001133"/>
          <w:sz w:val="28"/>
          <w:szCs w:val="28"/>
          <w:lang w:val="uk-UA"/>
        </w:rPr>
        <w:t>орга</w:t>
      </w:r>
      <w:proofErr w:type="spellEnd"/>
      <w:r w:rsidRPr="00DB323C">
        <w:rPr>
          <w:rFonts w:eastAsia="Times New Roman"/>
          <w:i/>
          <w:iCs/>
          <w:color w:val="001133"/>
          <w:sz w:val="28"/>
          <w:szCs w:val="28"/>
          <w:lang w:val="uk-UA"/>
        </w:rPr>
        <w:t>нізацією</w:t>
      </w:r>
      <w:r w:rsidRPr="006E74C9">
        <w:rPr>
          <w:rFonts w:eastAsia="Times New Roman"/>
          <w:color w:val="001133"/>
          <w:sz w:val="28"/>
          <w:szCs w:val="28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САПР бувають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однорівневі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>, побудовані на базі однієї достатньо продуктивної ЕОМ з набором необхідних периферійних пристроїв, і багаторівневі, такі, що включають крім базової ЕОМ ряд підпорядкованих їй автоматизованих робочих місць (АРМ), що побудовані на основі ЕОМ нижчого рівня.</w:t>
      </w:r>
    </w:p>
    <w:p w:rsidR="00DB323C" w:rsidRPr="00DB323C" w:rsidRDefault="000620AB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6E74C9">
        <w:rPr>
          <w:sz w:val="28"/>
          <w:szCs w:val="28"/>
          <w:lang w:val="uk-UA"/>
        </w:rPr>
        <w:t>.</w:t>
      </w:r>
      <w:r w:rsidR="00DB323C" w:rsidRPr="006E74C9">
        <w:rPr>
          <w:rFonts w:eastAsia="Times New Roman"/>
          <w:color w:val="001133"/>
          <w:sz w:val="28"/>
          <w:szCs w:val="28"/>
          <w:lang w:val="uk-UA"/>
        </w:rPr>
        <w:t xml:space="preserve"> </w:t>
      </w:r>
      <w:r w:rsidR="00DB323C" w:rsidRPr="00DB323C">
        <w:rPr>
          <w:rFonts w:eastAsia="Times New Roman"/>
          <w:color w:val="001133"/>
          <w:sz w:val="28"/>
          <w:szCs w:val="28"/>
          <w:lang w:val="uk-UA"/>
        </w:rPr>
        <w:t>• конструкторська — розробка повного комплекту конструкторської документації;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технологічна — розрахунок і проектування технологічних схем, технологічного оснащення, транспорту;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архітектурно-будівельна — розрахунок і проектування металевих і залізобетонних конструкцій;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санітарно-технічна — проектування теплопостачання, опалення і вентиляції виробничих і адміністративних корпусів, а також водопостачання і каналізації;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електротехнічна — розрахунок і проектування електропостачання, електросилового устаткування, світлотехнічної частини проектів, телемеханізації електропостачання;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• гідротехнічна — розрахунок і проектування напірного і безнапірного гідротранспорту відвальних хвостів, стійкості укосів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хвостосховищ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>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системи автоматизації — розробка схем зовнішніх з'єднань, електричних і трубних проводок щитів автоматики;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>• кошторисна — складання локальних і зведених кошторисів, відомостей матеріалів, специфікацій, комплектація обладнання.</w:t>
      </w:r>
    </w:p>
    <w:p w:rsidR="000620AB" w:rsidRPr="006E74C9" w:rsidRDefault="000620AB" w:rsidP="003C0C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0620AB" w:rsidRPr="00684A3B" w:rsidRDefault="000620AB" w:rsidP="000620A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620AB" w:rsidRDefault="000620AB" w:rsidP="000620A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b/>
          <w:i/>
          <w:sz w:val="28"/>
          <w:szCs w:val="28"/>
          <w:lang w:val="uk-UA"/>
        </w:rPr>
        <w:t>Самостійне вивчення (3 години)</w:t>
      </w:r>
    </w:p>
    <w:p w:rsidR="00B64463" w:rsidRPr="00684A3B" w:rsidRDefault="00B64463" w:rsidP="000620A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238BF" w:rsidRPr="00684A3B" w:rsidRDefault="005238BF" w:rsidP="006E74C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Умовні позначення, використовувані при складані </w:t>
      </w:r>
      <w:r w:rsidR="006E74C9">
        <w:rPr>
          <w:rFonts w:ascii="Times New Roman" w:hAnsi="Times New Roman" w:cs="Times New Roman"/>
          <w:sz w:val="28"/>
          <w:szCs w:val="24"/>
          <w:lang w:val="uk-UA"/>
        </w:rPr>
        <w:t>систем автоматизованого проектування</w:t>
      </w: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. 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[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] , с.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0, [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] , с.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43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57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[</w:t>
      </w:r>
      <w:r w:rsidR="00380AA2"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] , с.80-90</w:t>
      </w:r>
    </w:p>
    <w:p w:rsidR="005238BF" w:rsidRPr="00684A3B" w:rsidRDefault="005238BF" w:rsidP="000620AB">
      <w:pPr>
        <w:pStyle w:val="a3"/>
        <w:jc w:val="both"/>
        <w:rPr>
          <w:rFonts w:ascii="Times New Roman" w:hAnsi="Times New Roman" w:cs="Times New Roman"/>
          <w:sz w:val="28"/>
          <w:szCs w:val="24"/>
          <w:lang w:val="uk-UA"/>
        </w:rPr>
      </w:pPr>
    </w:p>
    <w:p w:rsidR="005238BF" w:rsidRDefault="005238BF" w:rsidP="005238B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b/>
          <w:i/>
          <w:sz w:val="28"/>
          <w:szCs w:val="28"/>
          <w:lang w:val="uk-UA"/>
        </w:rPr>
        <w:t>Питання для самоперевірки</w:t>
      </w:r>
    </w:p>
    <w:p w:rsidR="00B64463" w:rsidRPr="00684A3B" w:rsidRDefault="00B64463" w:rsidP="005238B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441D7B" w:rsidRPr="00441D7B" w:rsidRDefault="006E74C9" w:rsidP="005238BF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Класифікація систем автоматизованого проектування в енер</w:t>
      </w:r>
      <w:r w:rsidR="005C4D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етиці</w:t>
      </w:r>
      <w:r w:rsidR="005C4D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C4D24" w:rsidRPr="00441D7B" w:rsidRDefault="005C4D24" w:rsidP="005C4D24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Функції систем автоматизованого проектування в енергетиці.</w:t>
      </w:r>
    </w:p>
    <w:p w:rsidR="00B64463" w:rsidRPr="00684A3B" w:rsidRDefault="005C4D24" w:rsidP="00B64463">
      <w:pPr>
        <w:pStyle w:val="a6"/>
        <w:spacing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Умовні позначення, використовувані при складані </w:t>
      </w:r>
      <w:r>
        <w:rPr>
          <w:rFonts w:ascii="Times New Roman" w:hAnsi="Times New Roman" w:cs="Times New Roman"/>
          <w:sz w:val="28"/>
          <w:szCs w:val="24"/>
          <w:lang w:val="uk-UA"/>
        </w:rPr>
        <w:t>систем автоматизованого проектування в енергетиці.</w:t>
      </w:r>
    </w:p>
    <w:p w:rsidR="00613D83" w:rsidRDefault="00613D83" w:rsidP="00613D83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13D83" w:rsidRDefault="00613D83" w:rsidP="00613D83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323C" w:rsidRPr="00613D83" w:rsidRDefault="006E1EFD" w:rsidP="00613D83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13D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</w:t>
      </w:r>
      <w:r w:rsidR="008B4572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613D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B323C" w:rsidRPr="00613D83">
        <w:rPr>
          <w:rStyle w:val="mw-headline"/>
          <w:rFonts w:ascii="Times New Roman" w:hAnsi="Times New Roman" w:cs="Times New Roman"/>
          <w:b/>
          <w:bCs/>
          <w:color w:val="001133"/>
          <w:sz w:val="28"/>
          <w:szCs w:val="28"/>
        </w:rPr>
        <w:t xml:space="preserve">Структура </w:t>
      </w:r>
      <w:r w:rsidR="00DB323C" w:rsidRPr="00613D83">
        <w:rPr>
          <w:rStyle w:val="mw-headline"/>
          <w:rFonts w:ascii="Times New Roman" w:hAnsi="Times New Roman" w:cs="Times New Roman"/>
          <w:b/>
          <w:bCs/>
          <w:color w:val="001133"/>
          <w:sz w:val="28"/>
          <w:szCs w:val="28"/>
          <w:lang w:val="uk-UA"/>
        </w:rPr>
        <w:t>САПР  та сучасні проектувальні системи</w:t>
      </w:r>
    </w:p>
    <w:p w:rsidR="006E1EFD" w:rsidRDefault="00DB323C" w:rsidP="00DB323C">
      <w:pPr>
        <w:spacing w:before="100" w:beforeAutospacing="1" w:after="100" w:afterAutospacing="1"/>
        <w:jc w:val="center"/>
        <w:rPr>
          <w:b/>
          <w:i/>
          <w:sz w:val="28"/>
          <w:szCs w:val="28"/>
          <w:lang w:val="uk-UA"/>
        </w:rPr>
      </w:pPr>
      <w:r w:rsidRPr="00684A3B">
        <w:rPr>
          <w:b/>
          <w:i/>
          <w:sz w:val="28"/>
          <w:szCs w:val="28"/>
          <w:lang w:val="uk-UA"/>
        </w:rPr>
        <w:t xml:space="preserve"> </w:t>
      </w:r>
      <w:r w:rsidR="006E1EFD" w:rsidRPr="00684A3B">
        <w:rPr>
          <w:b/>
          <w:i/>
          <w:sz w:val="28"/>
          <w:szCs w:val="28"/>
          <w:lang w:val="uk-UA"/>
        </w:rPr>
        <w:t>Лекційний матеріал (2 години)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САПР складається з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проектуючої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і обслуговуючої підсистем.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proofErr w:type="spellStart"/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>Проектуючі</w:t>
      </w:r>
      <w:proofErr w:type="spellEnd"/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 xml:space="preserve"> підсистеми</w:t>
      </w:r>
      <w:r w:rsidRPr="00613D83">
        <w:rPr>
          <w:rFonts w:eastAsia="Times New Roman"/>
          <w:color w:val="001133"/>
          <w:sz w:val="28"/>
          <w:szCs w:val="28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безпосередньо виконують проектні процедури. Прикладами проектуючи підсистем можуть слугувати підсистеми геометричного тривимірного моделювання механічних об'єктів, виготовлення конструкторської документації,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схемотехнічного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аналізу, трасування з'єднань у друкованих платах.</w:t>
      </w:r>
    </w:p>
    <w:p w:rsidR="00DB323C" w:rsidRPr="00DB323C" w:rsidRDefault="00DB323C" w:rsidP="006E74C9">
      <w:pPr>
        <w:shd w:val="clear" w:color="auto" w:fill="FFFFFF"/>
        <w:ind w:firstLine="709"/>
        <w:jc w:val="both"/>
        <w:rPr>
          <w:rFonts w:eastAsia="Times New Roman"/>
          <w:color w:val="001133"/>
          <w:sz w:val="28"/>
          <w:szCs w:val="28"/>
          <w:lang w:val="uk-UA"/>
        </w:rPr>
      </w:pPr>
      <w:r w:rsidRPr="00DB323C">
        <w:rPr>
          <w:rFonts w:eastAsia="Times New Roman"/>
          <w:bCs/>
          <w:color w:val="001133"/>
          <w:sz w:val="28"/>
          <w:szCs w:val="28"/>
          <w:lang w:val="uk-UA"/>
        </w:rPr>
        <w:t>Обслуговуючі підсистеми</w:t>
      </w:r>
      <w:r w:rsidRPr="00613D83">
        <w:rPr>
          <w:rFonts w:eastAsia="Times New Roman"/>
          <w:color w:val="001133"/>
          <w:sz w:val="28"/>
          <w:szCs w:val="28"/>
          <w:lang w:val="uk-UA"/>
        </w:rPr>
        <w:t> </w:t>
      </w:r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забезпечують функціонування проектуючи підсистем, їхню сукупність часто називають системним середовищем (або оболонкою) САПР. Типовими обслуговуючими підсистемами є підсистеми керування проектними даними (PDM –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Product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Data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Management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>), керування процесом проектування (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DesPM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–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Desіgn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Process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Management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>), користувацького інтерфейсу для зв'язку розробників з ЕОМ, CASE (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Computer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Aіded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Software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 xml:space="preserve"> </w:t>
      </w:r>
      <w:proofErr w:type="spellStart"/>
      <w:r w:rsidRPr="00DB323C">
        <w:rPr>
          <w:rFonts w:eastAsia="Times New Roman"/>
          <w:color w:val="001133"/>
          <w:sz w:val="28"/>
          <w:szCs w:val="28"/>
          <w:lang w:val="uk-UA"/>
        </w:rPr>
        <w:t>Engіneerіng</w:t>
      </w:r>
      <w:proofErr w:type="spellEnd"/>
      <w:r w:rsidRPr="00DB323C">
        <w:rPr>
          <w:rFonts w:eastAsia="Times New Roman"/>
          <w:color w:val="001133"/>
          <w:sz w:val="28"/>
          <w:szCs w:val="28"/>
          <w:lang w:val="uk-UA"/>
        </w:rPr>
        <w:t>) для розробки та супроводу програмного забезпечення САПР, навчальні підсистеми для освоєння користувачами технологій, реалізованих у САПР.</w:t>
      </w:r>
    </w:p>
    <w:p w:rsidR="00DB323C" w:rsidRPr="006E74C9" w:rsidRDefault="006E1EFD" w:rsidP="006E74C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1133"/>
          <w:sz w:val="28"/>
          <w:szCs w:val="28"/>
          <w:lang w:val="uk-UA"/>
        </w:rPr>
      </w:pPr>
      <w:r w:rsidRPr="006E74C9">
        <w:rPr>
          <w:rFonts w:eastAsia="Times New Roman"/>
          <w:sz w:val="28"/>
          <w:szCs w:val="28"/>
          <w:lang w:val="uk-UA"/>
        </w:rPr>
        <w:t>.</w:t>
      </w:r>
      <w:r w:rsidR="00DB323C" w:rsidRPr="006E74C9">
        <w:rPr>
          <w:color w:val="001133"/>
          <w:sz w:val="28"/>
          <w:szCs w:val="28"/>
          <w:lang w:val="uk-UA"/>
        </w:rPr>
        <w:t xml:space="preserve"> Можна виділити декілька основних напрямів розвитку сучасних проектувальних систем:</w:t>
      </w:r>
    </w:p>
    <w:p w:rsidR="00DB323C" w:rsidRPr="006E74C9" w:rsidRDefault="00DB323C" w:rsidP="006E74C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1133"/>
          <w:sz w:val="28"/>
          <w:szCs w:val="28"/>
          <w:lang w:val="uk-UA"/>
        </w:rPr>
      </w:pPr>
      <w:r w:rsidRPr="006E74C9">
        <w:rPr>
          <w:color w:val="001133"/>
          <w:sz w:val="28"/>
          <w:szCs w:val="28"/>
          <w:lang w:val="uk-UA"/>
        </w:rPr>
        <w:t xml:space="preserve">· графічні системи (типу </w:t>
      </w:r>
      <w:proofErr w:type="spellStart"/>
      <w:r w:rsidRPr="006E74C9">
        <w:rPr>
          <w:color w:val="001133"/>
          <w:sz w:val="28"/>
          <w:szCs w:val="28"/>
          <w:lang w:val="uk-UA"/>
        </w:rPr>
        <w:t>AutoCAD</w:t>
      </w:r>
      <w:proofErr w:type="spellEnd"/>
      <w:r w:rsidRPr="006E74C9">
        <w:rPr>
          <w:color w:val="001133"/>
          <w:sz w:val="28"/>
          <w:szCs w:val="28"/>
          <w:lang w:val="uk-UA"/>
        </w:rPr>
        <w:t>), що мають потужний апарат для створення на екрані комп’ютера графічного зображення об’єкта і здатні видавати проектні документи, що відповідають лише екранному зображенню;</w:t>
      </w:r>
    </w:p>
    <w:p w:rsidR="00DB323C" w:rsidRPr="006E74C9" w:rsidRDefault="00DB323C" w:rsidP="006E74C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1133"/>
          <w:sz w:val="28"/>
          <w:szCs w:val="28"/>
          <w:lang w:val="uk-UA"/>
        </w:rPr>
      </w:pPr>
      <w:r w:rsidRPr="006E74C9">
        <w:rPr>
          <w:color w:val="001133"/>
          <w:sz w:val="28"/>
          <w:szCs w:val="28"/>
          <w:lang w:val="uk-UA"/>
        </w:rPr>
        <w:t xml:space="preserve">· графічні системи (типу </w:t>
      </w:r>
      <w:proofErr w:type="spellStart"/>
      <w:r w:rsidRPr="006E74C9">
        <w:rPr>
          <w:color w:val="001133"/>
          <w:sz w:val="28"/>
          <w:szCs w:val="28"/>
          <w:lang w:val="uk-UA"/>
        </w:rPr>
        <w:t>ArchiCAD</w:t>
      </w:r>
      <w:proofErr w:type="spellEnd"/>
      <w:r w:rsidRPr="006E74C9">
        <w:rPr>
          <w:color w:val="001133"/>
          <w:sz w:val="28"/>
          <w:szCs w:val="28"/>
          <w:lang w:val="uk-UA"/>
        </w:rPr>
        <w:t xml:space="preserve">, </w:t>
      </w:r>
      <w:proofErr w:type="spellStart"/>
      <w:r w:rsidRPr="006E74C9">
        <w:rPr>
          <w:color w:val="001133"/>
          <w:sz w:val="28"/>
          <w:szCs w:val="28"/>
          <w:lang w:val="uk-UA"/>
        </w:rPr>
        <w:t>InteAr</w:t>
      </w:r>
      <w:proofErr w:type="spellEnd"/>
      <w:r w:rsidRPr="006E74C9">
        <w:rPr>
          <w:color w:val="001133"/>
          <w:sz w:val="28"/>
          <w:szCs w:val="28"/>
          <w:lang w:val="uk-UA"/>
        </w:rPr>
        <w:t xml:space="preserve">, </w:t>
      </w:r>
      <w:proofErr w:type="spellStart"/>
      <w:r w:rsidRPr="006E74C9">
        <w:rPr>
          <w:color w:val="001133"/>
          <w:sz w:val="28"/>
          <w:szCs w:val="28"/>
          <w:lang w:val="uk-UA"/>
        </w:rPr>
        <w:t>Allplan</w:t>
      </w:r>
      <w:proofErr w:type="spellEnd"/>
      <w:r w:rsidRPr="006E74C9">
        <w:rPr>
          <w:color w:val="001133"/>
          <w:sz w:val="28"/>
          <w:szCs w:val="28"/>
          <w:lang w:val="uk-UA"/>
        </w:rPr>
        <w:t xml:space="preserve">, </w:t>
      </w:r>
      <w:proofErr w:type="spellStart"/>
      <w:r w:rsidRPr="006E74C9">
        <w:rPr>
          <w:color w:val="001133"/>
          <w:sz w:val="28"/>
          <w:szCs w:val="28"/>
          <w:lang w:val="uk-UA"/>
        </w:rPr>
        <w:t>Architectural</w:t>
      </w:r>
      <w:proofErr w:type="spellEnd"/>
      <w:r w:rsidRPr="006E74C9">
        <w:rPr>
          <w:color w:val="001133"/>
          <w:sz w:val="28"/>
          <w:szCs w:val="28"/>
          <w:lang w:val="uk-UA"/>
        </w:rPr>
        <w:t xml:space="preserve"> </w:t>
      </w:r>
      <w:proofErr w:type="spellStart"/>
      <w:r w:rsidRPr="006E74C9">
        <w:rPr>
          <w:color w:val="001133"/>
          <w:sz w:val="28"/>
          <w:szCs w:val="28"/>
          <w:lang w:val="uk-UA"/>
        </w:rPr>
        <w:t>Desktop</w:t>
      </w:r>
      <w:proofErr w:type="spellEnd"/>
      <w:r w:rsidRPr="006E74C9">
        <w:rPr>
          <w:color w:val="001133"/>
          <w:sz w:val="28"/>
          <w:szCs w:val="28"/>
          <w:lang w:val="uk-UA"/>
        </w:rPr>
        <w:t xml:space="preserve">), що мають потужний апарат графічного </w:t>
      </w:r>
      <w:proofErr w:type="spellStart"/>
      <w:r w:rsidRPr="006E74C9">
        <w:rPr>
          <w:color w:val="001133"/>
          <w:sz w:val="28"/>
          <w:szCs w:val="28"/>
          <w:lang w:val="uk-UA"/>
        </w:rPr>
        <w:t>діалога</w:t>
      </w:r>
      <w:proofErr w:type="spellEnd"/>
      <w:r w:rsidRPr="006E74C9">
        <w:rPr>
          <w:color w:val="001133"/>
          <w:sz w:val="28"/>
          <w:szCs w:val="28"/>
          <w:lang w:val="uk-UA"/>
        </w:rPr>
        <w:t>, який дозволяє створювати за екраном графічну модель об’єкта, що відображає його геометричні та видові властивості, і видають графічну інформацію про об’єкт на основі обробки цієї моделі;</w:t>
      </w:r>
    </w:p>
    <w:p w:rsidR="00DB323C" w:rsidRPr="006E74C9" w:rsidRDefault="00DB323C" w:rsidP="006E74C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1133"/>
          <w:sz w:val="28"/>
          <w:szCs w:val="28"/>
          <w:lang w:val="uk-UA"/>
        </w:rPr>
      </w:pPr>
      <w:r w:rsidRPr="006E74C9">
        <w:rPr>
          <w:color w:val="001133"/>
          <w:sz w:val="28"/>
          <w:szCs w:val="28"/>
          <w:lang w:val="uk-UA"/>
        </w:rPr>
        <w:t xml:space="preserve">· проблемно-орієнтовані проектувальні системи (типу SCAD, ЛІРА, NІSА, АNSIS, COSMOS), що мають дружній вузькопрофесійний інтерфейс, добре </w:t>
      </w:r>
      <w:proofErr w:type="spellStart"/>
      <w:r w:rsidRPr="006E74C9">
        <w:rPr>
          <w:color w:val="001133"/>
          <w:sz w:val="28"/>
          <w:szCs w:val="28"/>
          <w:lang w:val="uk-UA"/>
        </w:rPr>
        <w:t>структуйовану</w:t>
      </w:r>
      <w:proofErr w:type="spellEnd"/>
      <w:r w:rsidRPr="006E74C9">
        <w:rPr>
          <w:color w:val="001133"/>
          <w:sz w:val="28"/>
          <w:szCs w:val="28"/>
          <w:lang w:val="uk-UA"/>
        </w:rPr>
        <w:t xml:space="preserve"> цифрову модель об’єкта, ряд чисто проектних процедур, проте вирішують обмежений клас проблемних задач і вимагають від користувача глибоких професійних знань у предметній області;</w:t>
      </w:r>
    </w:p>
    <w:p w:rsidR="00DB323C" w:rsidRPr="006E74C9" w:rsidRDefault="00DB323C" w:rsidP="006E74C9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1133"/>
          <w:sz w:val="28"/>
          <w:szCs w:val="28"/>
          <w:lang w:val="uk-UA"/>
        </w:rPr>
      </w:pPr>
      <w:r w:rsidRPr="006E74C9">
        <w:rPr>
          <w:color w:val="001133"/>
          <w:sz w:val="28"/>
          <w:szCs w:val="28"/>
          <w:lang w:val="uk-UA"/>
        </w:rPr>
        <w:t>· проектувальні системи, орієнтовані на максимальне використання можливостей системи «спеціаліст-комп’ютер», що включає розвиток моделі об’єкта, дружній інтерфейс, спеціалізовану експертну систему, базу знань і відповідають вимогам сучасних інформаційних технологій (типу МОНОМАХ);</w:t>
      </w:r>
    </w:p>
    <w:p w:rsidR="006E1EFD" w:rsidRPr="006E74C9" w:rsidRDefault="00DB323C" w:rsidP="006E74C9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E74C9">
        <w:rPr>
          <w:rFonts w:ascii="Times New Roman" w:hAnsi="Times New Roman" w:cs="Times New Roman"/>
          <w:color w:val="001133"/>
          <w:sz w:val="28"/>
          <w:szCs w:val="28"/>
          <w:lang w:val="uk-UA"/>
        </w:rPr>
        <w:t>· інтегровані системи, що базуються на цифровій моделі об’єкта (ЦМО). У ЦМО об’єкт представляється як набір елементів (ригель, колона, опалювальний прилад, кондиціонер, елемент освітлення і т.п.), кожний з яких має набір реквізитів – геометричних і змістових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r w:rsidRPr="006E74C9">
        <w:rPr>
          <w:sz w:val="28"/>
          <w:szCs w:val="28"/>
          <w:lang w:val="uk-UA"/>
        </w:rPr>
        <w:t>Огляд найбільш поширених САПР світових виробників.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– найвідоміший із продуктів компанії </w:t>
      </w:r>
      <w:proofErr w:type="spellStart"/>
      <w:r w:rsidRPr="006E74C9">
        <w:rPr>
          <w:sz w:val="28"/>
          <w:szCs w:val="28"/>
          <w:lang w:val="uk-UA"/>
        </w:rPr>
        <w:t>Autodesk</w:t>
      </w:r>
      <w:proofErr w:type="spellEnd"/>
      <w:r w:rsidRPr="006E74C9">
        <w:rPr>
          <w:sz w:val="28"/>
          <w:szCs w:val="28"/>
          <w:lang w:val="uk-UA"/>
        </w:rPr>
        <w:t>, універсальна система автоматизованого проектування, що поєднує у собі функції двовимірного креслення й тривимірного моделювання. З'явився в 1982 році і був однієї з перших САПР, розроблених для PC. Швидко завоював популярність серед проектувальників, інженерів і конструкторів різних галузей промисловості завдяки демократичним цінам.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прискорює щоденну роботу зі створення креслень і підвищує швидкість і точність їхнього виконання. Середовище концептуального проектування забезпечує легке й інтуїтивне створення і редагування твердих тіл і поверхонь. </w:t>
      </w: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дозволяє легко й швидко створювати на основі моделі розрізи й проекції, ефективно формувати комплекти креслень і керувати ними: групувати їх по розділах проекту та інших логічних категорій, створювати переліки аркушів, керувати видами креслень, архівувати комплекти проектної документації та організовувати спільну роботу фахівців. Наявні в </w:t>
      </w: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засоби візуалізації, такі як анімація й реалістичне тонування, допомагають виявити будь-які вади на ранніх етапах проектування.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r w:rsidRPr="006E74C9">
        <w:rPr>
          <w:sz w:val="28"/>
          <w:szCs w:val="28"/>
          <w:lang w:val="uk-UA"/>
        </w:rPr>
        <w:t xml:space="preserve">Формат DWG, що використовується в </w:t>
      </w: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є стандартом серед проектувальників різних галузей промисловості, крім того, є можливості експорту й імпорту інших розповсюджених файлових форматів, таких як </w:t>
      </w:r>
      <w:proofErr w:type="spellStart"/>
      <w:r w:rsidRPr="006E74C9">
        <w:rPr>
          <w:sz w:val="28"/>
          <w:szCs w:val="28"/>
          <w:lang w:val="uk-UA"/>
        </w:rPr>
        <w:t>pdf</w:t>
      </w:r>
      <w:proofErr w:type="spellEnd"/>
      <w:r w:rsidRPr="006E74C9">
        <w:rPr>
          <w:sz w:val="28"/>
          <w:szCs w:val="28"/>
          <w:lang w:val="uk-UA"/>
        </w:rPr>
        <w:t>, що дозволяє ефективно організувати обмін даними між фахівцями.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r w:rsidRPr="006E74C9">
        <w:rPr>
          <w:sz w:val="28"/>
          <w:szCs w:val="28"/>
          <w:lang w:val="uk-UA"/>
        </w:rPr>
        <w:t xml:space="preserve">Програма постійно розвивається, серед можливостей, що з'явилися в нещодавно, можна назвати параметричні взаємозв'язки між об'єктами, створення та редагування об'єктів довільної форми тощо. Існують спеціалізовані галузеві різновиди </w:t>
      </w: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для архітектури, дорожнього будівництва та землевпорядження, електротехніки, машинобудування тощо. Для фахівців, яким не потрібні функції роботи з 3D графікою, існує полегшена версія </w:t>
      </w: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, призначена для створення двовимірних креслень – </w:t>
      </w: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LT.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r w:rsidRPr="006E74C9">
        <w:rPr>
          <w:sz w:val="28"/>
          <w:szCs w:val="28"/>
          <w:lang w:val="uk-UA"/>
        </w:rPr>
        <w:t xml:space="preserve">Рішення </w:t>
      </w:r>
      <w:proofErr w:type="spellStart"/>
      <w:r w:rsidRPr="006E74C9">
        <w:rPr>
          <w:sz w:val="28"/>
          <w:szCs w:val="28"/>
          <w:lang w:val="uk-UA"/>
        </w:rPr>
        <w:t>Autodesk</w:t>
      </w:r>
      <w:proofErr w:type="spellEnd"/>
      <w:r w:rsidRPr="006E74C9">
        <w:rPr>
          <w:sz w:val="28"/>
          <w:szCs w:val="28"/>
          <w:lang w:val="uk-UA"/>
        </w:rPr>
        <w:t xml:space="preserve"> для промислового виробництва й машинобудування засновані на технології цифрових прототипів, тобто надають конструкторам, інженерам, дизайнерам і технологам можливість повністю досліджувати виріб ще на етапі проектування. За допомогою даної технології виробники створюють цифрові моделі та проекти, конструюють, перевіряють, оптимізують і керують ними на всіх етапах – від ідеї до реального втілення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Mechanіcal</w:t>
      </w:r>
      <w:proofErr w:type="spellEnd"/>
      <w:r w:rsidRPr="006E74C9">
        <w:rPr>
          <w:sz w:val="28"/>
          <w:szCs w:val="28"/>
          <w:lang w:val="uk-UA"/>
        </w:rPr>
        <w:t xml:space="preserve"> – продукт на платформі </w:t>
      </w: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для промислового виробництва, що є частиною технології цифрових прототипів </w:t>
      </w:r>
      <w:proofErr w:type="spellStart"/>
      <w:r w:rsidRPr="006E74C9">
        <w:rPr>
          <w:sz w:val="28"/>
          <w:szCs w:val="28"/>
          <w:lang w:val="uk-UA"/>
        </w:rPr>
        <w:t>Autodesk</w:t>
      </w:r>
      <w:proofErr w:type="spellEnd"/>
      <w:r w:rsidRPr="006E74C9">
        <w:rPr>
          <w:sz w:val="28"/>
          <w:szCs w:val="28"/>
          <w:lang w:val="uk-UA"/>
        </w:rPr>
        <w:t xml:space="preserve">. Він допомагає прискорити процес проектування, дозволяючи в той же час використовувати досвід і проекти, накопичені при роботі в </w:t>
      </w: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>. Маючи у своєму складі бібліотеки ДСТУ, стандартних деталей і функції автоматизації типових завдань, він забезпечує значний виграш у продуктивності при проектуванні.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Electrіcal</w:t>
      </w:r>
      <w:proofErr w:type="spellEnd"/>
      <w:r w:rsidRPr="006E74C9">
        <w:rPr>
          <w:sz w:val="28"/>
          <w:szCs w:val="28"/>
          <w:lang w:val="uk-UA"/>
        </w:rPr>
        <w:t xml:space="preserve"> – це </w:t>
      </w: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для проектування електричних систем керування, що є важливою частиною технології цифрових прототипів </w:t>
      </w:r>
      <w:proofErr w:type="spellStart"/>
      <w:r w:rsidRPr="006E74C9">
        <w:rPr>
          <w:sz w:val="28"/>
          <w:szCs w:val="28"/>
          <w:lang w:val="uk-UA"/>
        </w:rPr>
        <w:t>Autodesk</w:t>
      </w:r>
      <w:proofErr w:type="spellEnd"/>
      <w:r w:rsidRPr="006E74C9">
        <w:rPr>
          <w:sz w:val="28"/>
          <w:szCs w:val="28"/>
          <w:lang w:val="uk-UA"/>
        </w:rPr>
        <w:t xml:space="preserve"> і що дозволяє працювати швидко, якісно й зі значно меншими витратами в знайомому середовищу проектування. Спеціалізовані функції й великі бібліотеки умовних позначень дозволяють підвищити продуктивність, усунути ризик виникнення помилок і забезпечити точність інформації, переданої у виробництво.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Іnventor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Suіte</w:t>
      </w:r>
      <w:proofErr w:type="spellEnd"/>
      <w:r w:rsidRPr="006E74C9">
        <w:rPr>
          <w:sz w:val="28"/>
          <w:szCs w:val="28"/>
          <w:lang w:val="uk-UA"/>
        </w:rPr>
        <w:t xml:space="preserve"> являє собою збалансований набір рішень </w:t>
      </w:r>
      <w:proofErr w:type="spellStart"/>
      <w:r w:rsidRPr="006E74C9">
        <w:rPr>
          <w:sz w:val="28"/>
          <w:szCs w:val="28"/>
          <w:lang w:val="uk-UA"/>
        </w:rPr>
        <w:t>Autodesk</w:t>
      </w:r>
      <w:proofErr w:type="spellEnd"/>
      <w:r w:rsidRPr="006E74C9">
        <w:rPr>
          <w:sz w:val="28"/>
          <w:szCs w:val="28"/>
          <w:lang w:val="uk-UA"/>
        </w:rPr>
        <w:t xml:space="preserve"> для проектування та конструювання в промисловому виробництві. Рішення сполучать у собі інтуїтивне середовище 3D моделювання деталей і виробів з інструментами, дозволяють конструкторам зосередитися на функціональних вимогах до проекту. Ці інструменти містять у собі автоматичне створення інтелектуальних компонентів, таких як деталі із пластмаси, сталеві каркаси та обертові механізми.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r w:rsidRPr="006E74C9">
        <w:rPr>
          <w:sz w:val="28"/>
          <w:szCs w:val="28"/>
          <w:lang w:val="uk-UA"/>
        </w:rPr>
        <w:t xml:space="preserve">CATIA – система автоматизованого проектування французької фірми </w:t>
      </w:r>
      <w:proofErr w:type="spellStart"/>
      <w:r w:rsidRPr="006E74C9">
        <w:rPr>
          <w:sz w:val="28"/>
          <w:szCs w:val="28"/>
          <w:lang w:val="uk-UA"/>
        </w:rPr>
        <w:t>Dassault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Systems</w:t>
      </w:r>
      <w:proofErr w:type="spellEnd"/>
      <w:r w:rsidRPr="006E74C9">
        <w:rPr>
          <w:sz w:val="28"/>
          <w:szCs w:val="28"/>
          <w:lang w:val="uk-UA"/>
        </w:rPr>
        <w:t xml:space="preserve">. CATІА V1 була анонсована в 1981 році. У даний момент у світі використовуються дві версії – V4 і V5, які значно відрізняються між собою. CATІА V4 була анонсована в 1993 році й створювалася для </w:t>
      </w:r>
      <w:proofErr w:type="spellStart"/>
      <w:r w:rsidRPr="006E74C9">
        <w:rPr>
          <w:sz w:val="28"/>
          <w:szCs w:val="28"/>
          <w:lang w:val="uk-UA"/>
        </w:rPr>
        <w:t>Unіx-</w:t>
      </w:r>
      <w:proofErr w:type="spellEnd"/>
      <w:r w:rsidRPr="006E74C9">
        <w:rPr>
          <w:sz w:val="28"/>
          <w:szCs w:val="28"/>
          <w:lang w:val="uk-UA"/>
        </w:rPr>
        <w:t xml:space="preserve"> подібних операційних систем, CATІА V5 була анонсована в 1998 році, і це перша з версій, що може працювати під керуванням </w:t>
      </w:r>
      <w:proofErr w:type="spellStart"/>
      <w:r w:rsidRPr="006E74C9">
        <w:rPr>
          <w:sz w:val="28"/>
          <w:szCs w:val="28"/>
          <w:lang w:val="uk-UA"/>
        </w:rPr>
        <w:t>Mіcrosoft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Wіndows</w:t>
      </w:r>
      <w:proofErr w:type="spellEnd"/>
      <w:r w:rsidRPr="006E74C9">
        <w:rPr>
          <w:sz w:val="28"/>
          <w:szCs w:val="28"/>
          <w:lang w:val="uk-UA"/>
        </w:rPr>
        <w:t xml:space="preserve">. По завіренню </w:t>
      </w:r>
      <w:proofErr w:type="spellStart"/>
      <w:r w:rsidRPr="006E74C9">
        <w:rPr>
          <w:sz w:val="28"/>
          <w:szCs w:val="28"/>
          <w:lang w:val="uk-UA"/>
        </w:rPr>
        <w:t>Dassault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Systems</w:t>
      </w:r>
      <w:proofErr w:type="spellEnd"/>
      <w:r w:rsidRPr="006E74C9">
        <w:rPr>
          <w:sz w:val="28"/>
          <w:szCs w:val="28"/>
          <w:lang w:val="uk-UA"/>
        </w:rPr>
        <w:t xml:space="preserve">, CATІА V5 була написана "з нуля" і втілила в собі передові технології САПР. Спочатку CATІА V5 не користувалася особливою популярністю на ринку і щоб стимулювати її </w:t>
      </w:r>
      <w:proofErr w:type="spellStart"/>
      <w:r w:rsidRPr="006E74C9">
        <w:rPr>
          <w:sz w:val="28"/>
          <w:szCs w:val="28"/>
          <w:lang w:val="uk-UA"/>
        </w:rPr>
        <w:t>використанняDassault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Systems</w:t>
      </w:r>
      <w:proofErr w:type="spellEnd"/>
      <w:r w:rsidRPr="006E74C9">
        <w:rPr>
          <w:sz w:val="28"/>
          <w:szCs w:val="28"/>
          <w:lang w:val="uk-UA"/>
        </w:rPr>
        <w:t xml:space="preserve"> висунула концепцію PLM (</w:t>
      </w:r>
      <w:proofErr w:type="spellStart"/>
      <w:r w:rsidRPr="006E74C9">
        <w:rPr>
          <w:sz w:val="28"/>
          <w:szCs w:val="28"/>
          <w:lang w:val="uk-UA"/>
        </w:rPr>
        <w:t>Product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Lіfecycle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Management</w:t>
      </w:r>
      <w:proofErr w:type="spellEnd"/>
      <w:r w:rsidRPr="006E74C9">
        <w:rPr>
          <w:sz w:val="28"/>
          <w:szCs w:val="28"/>
          <w:lang w:val="uk-UA"/>
        </w:rPr>
        <w:t xml:space="preserve">). Ідея PLM виявилася вдалою і її підхопила майже вся індустрія САПР. У лютому 2008 року </w:t>
      </w:r>
      <w:proofErr w:type="spellStart"/>
      <w:r w:rsidRPr="006E74C9">
        <w:rPr>
          <w:sz w:val="28"/>
          <w:szCs w:val="28"/>
          <w:lang w:val="uk-UA"/>
        </w:rPr>
        <w:t>Dassault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Systems</w:t>
      </w:r>
      <w:proofErr w:type="spellEnd"/>
      <w:r w:rsidRPr="006E74C9">
        <w:rPr>
          <w:sz w:val="28"/>
          <w:szCs w:val="28"/>
          <w:lang w:val="uk-UA"/>
        </w:rPr>
        <w:t xml:space="preserve"> анонсувала нову версію системи – CATІА V6. V6 буде підтримувати програми моделювання для всіх інженерних дисциплін і колективні </w:t>
      </w:r>
      <w:proofErr w:type="spellStart"/>
      <w:r w:rsidRPr="006E74C9">
        <w:rPr>
          <w:sz w:val="28"/>
          <w:szCs w:val="28"/>
          <w:lang w:val="uk-UA"/>
        </w:rPr>
        <w:t>бізнес-</w:t>
      </w:r>
      <w:proofErr w:type="spellEnd"/>
      <w:r w:rsidRPr="006E74C9">
        <w:rPr>
          <w:sz w:val="28"/>
          <w:szCs w:val="28"/>
          <w:lang w:val="uk-UA"/>
        </w:rPr>
        <w:t xml:space="preserve"> процеси протягом життєвого циклу виробу. Нова концепція фірми одержала назву "PLM 2.0 на платформі V6". Суть концепції – тривимірне моделювання і колективна робота в реальному часі. Для зв'язку між людьми, що перебувають у різних точках світу, передбачені засоби простого підключення до </w:t>
      </w:r>
      <w:proofErr w:type="spellStart"/>
      <w:r w:rsidRPr="006E74C9">
        <w:rPr>
          <w:sz w:val="28"/>
          <w:szCs w:val="28"/>
          <w:lang w:val="uk-UA"/>
        </w:rPr>
        <w:t>Web</w:t>
      </w:r>
      <w:proofErr w:type="spellEnd"/>
      <w:r w:rsidRPr="006E74C9">
        <w:rPr>
          <w:sz w:val="28"/>
          <w:szCs w:val="28"/>
          <w:lang w:val="uk-UA"/>
        </w:rPr>
        <w:t xml:space="preserve">. PLM 2.0 – це новий підхід, що відкриває можливість використовувати інтелектуальні результати </w:t>
      </w:r>
      <w:proofErr w:type="spellStart"/>
      <w:r w:rsidRPr="006E74C9">
        <w:rPr>
          <w:sz w:val="28"/>
          <w:szCs w:val="28"/>
          <w:lang w:val="uk-UA"/>
        </w:rPr>
        <w:t>онлайнового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взаємозвязку</w:t>
      </w:r>
      <w:proofErr w:type="spellEnd"/>
      <w:r w:rsidRPr="006E74C9">
        <w:rPr>
          <w:sz w:val="28"/>
          <w:szCs w:val="28"/>
          <w:lang w:val="uk-UA"/>
        </w:rPr>
        <w:t>. Кожний користувач може придумувати, розробляти продукти та обмінюватися інформацією на універсальній 3D-мові. Користувачі зможуть у наочній формі оперувати одночасно віртуальними та реальними об'єктами.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6E74C9">
        <w:rPr>
          <w:sz w:val="28"/>
          <w:szCs w:val="28"/>
          <w:lang w:val="uk-UA"/>
        </w:rPr>
        <w:t>Pro</w:t>
      </w:r>
      <w:proofErr w:type="spellEnd"/>
      <w:r w:rsidRPr="006E74C9">
        <w:rPr>
          <w:sz w:val="28"/>
          <w:szCs w:val="28"/>
          <w:lang w:val="uk-UA"/>
        </w:rPr>
        <w:t>/</w:t>
      </w:r>
      <w:proofErr w:type="spellStart"/>
      <w:r w:rsidRPr="006E74C9">
        <w:rPr>
          <w:sz w:val="28"/>
          <w:szCs w:val="28"/>
          <w:lang w:val="uk-UA"/>
        </w:rPr>
        <w:t>Engіneer</w:t>
      </w:r>
      <w:proofErr w:type="spellEnd"/>
      <w:r w:rsidRPr="006E74C9">
        <w:rPr>
          <w:sz w:val="28"/>
          <w:szCs w:val="28"/>
          <w:lang w:val="uk-UA"/>
        </w:rPr>
        <w:t xml:space="preserve"> – CAD система високого рівня. Містить у собі всі необхідні модулі для </w:t>
      </w:r>
      <w:proofErr w:type="spellStart"/>
      <w:r w:rsidRPr="006E74C9">
        <w:rPr>
          <w:sz w:val="28"/>
          <w:szCs w:val="28"/>
          <w:lang w:val="uk-UA"/>
        </w:rPr>
        <w:t>твердотілого</w:t>
      </w:r>
      <w:proofErr w:type="spellEnd"/>
      <w:r w:rsidRPr="006E74C9">
        <w:rPr>
          <w:sz w:val="28"/>
          <w:szCs w:val="28"/>
          <w:lang w:val="uk-UA"/>
        </w:rPr>
        <w:t xml:space="preserve"> моделювання деталей і створення креслярської документації. Має убудовані можливості для проектування зварених конструкцій.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6E74C9">
        <w:rPr>
          <w:sz w:val="28"/>
          <w:szCs w:val="28"/>
          <w:lang w:val="uk-UA"/>
        </w:rPr>
        <w:t>SolіdWorks</w:t>
      </w:r>
      <w:proofErr w:type="spellEnd"/>
      <w:r w:rsidRPr="006E74C9">
        <w:rPr>
          <w:sz w:val="28"/>
          <w:szCs w:val="28"/>
          <w:lang w:val="uk-UA"/>
        </w:rPr>
        <w:t xml:space="preserve"> – продукт компанії </w:t>
      </w:r>
      <w:proofErr w:type="spellStart"/>
      <w:r w:rsidRPr="006E74C9">
        <w:rPr>
          <w:sz w:val="28"/>
          <w:szCs w:val="28"/>
          <w:lang w:val="uk-UA"/>
        </w:rPr>
        <w:t>SolіdWorks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Corporatіon</w:t>
      </w:r>
      <w:proofErr w:type="spellEnd"/>
      <w:r w:rsidRPr="006E74C9">
        <w:rPr>
          <w:sz w:val="28"/>
          <w:szCs w:val="28"/>
          <w:lang w:val="uk-UA"/>
        </w:rPr>
        <w:t xml:space="preserve">, система автоматизованого проектування у трьох вимірах, працює під керуванням </w:t>
      </w:r>
      <w:proofErr w:type="spellStart"/>
      <w:r w:rsidRPr="006E74C9">
        <w:rPr>
          <w:sz w:val="28"/>
          <w:szCs w:val="28"/>
          <w:lang w:val="uk-UA"/>
        </w:rPr>
        <w:t>Mіcrosoft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Wіndows</w:t>
      </w:r>
      <w:proofErr w:type="spellEnd"/>
      <w:r w:rsidRPr="006E74C9">
        <w:rPr>
          <w:sz w:val="28"/>
          <w:szCs w:val="28"/>
          <w:lang w:val="uk-UA"/>
        </w:rPr>
        <w:t xml:space="preserve">. Розроблена як альтернатива для двомірних програм САПР. Придбала популярність завдяки простому інтерфейсу. Основний продукт </w:t>
      </w:r>
      <w:proofErr w:type="spellStart"/>
      <w:r w:rsidRPr="006E74C9">
        <w:rPr>
          <w:sz w:val="28"/>
          <w:szCs w:val="28"/>
          <w:lang w:val="uk-UA"/>
        </w:rPr>
        <w:t>SolіdWorks</w:t>
      </w:r>
      <w:proofErr w:type="spellEnd"/>
      <w:r w:rsidRPr="006E74C9">
        <w:rPr>
          <w:sz w:val="28"/>
          <w:szCs w:val="28"/>
          <w:lang w:val="uk-UA"/>
        </w:rPr>
        <w:t xml:space="preserve"> включає інструменти для тривимірного моделювання, створення креслень, роботи з листовим металом, звареними конструкціям і поверхнями довільної форми. Є можливість імпортування великої кількості файлів 2D і 3D CAD програм. Є APІ для програмування в середовищі </w:t>
      </w:r>
      <w:proofErr w:type="spellStart"/>
      <w:r w:rsidRPr="006E74C9">
        <w:rPr>
          <w:sz w:val="28"/>
          <w:szCs w:val="28"/>
          <w:lang w:val="uk-UA"/>
        </w:rPr>
        <w:t>Vіsual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Basіc</w:t>
      </w:r>
      <w:proofErr w:type="spellEnd"/>
      <w:r w:rsidRPr="006E74C9">
        <w:rPr>
          <w:sz w:val="28"/>
          <w:szCs w:val="28"/>
          <w:lang w:val="uk-UA"/>
        </w:rPr>
        <w:t xml:space="preserve"> і C. Також включена програма для аналізу методом кінцевих елементів початкового рівня </w:t>
      </w:r>
      <w:proofErr w:type="spellStart"/>
      <w:r w:rsidRPr="006E74C9">
        <w:rPr>
          <w:sz w:val="28"/>
          <w:szCs w:val="28"/>
          <w:lang w:val="uk-UA"/>
        </w:rPr>
        <w:t>CosmosXpress</w:t>
      </w:r>
      <w:proofErr w:type="spellEnd"/>
      <w:r w:rsidRPr="006E74C9">
        <w:rPr>
          <w:sz w:val="28"/>
          <w:szCs w:val="28"/>
          <w:lang w:val="uk-UA"/>
        </w:rPr>
        <w:t>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r w:rsidRPr="006E74C9">
        <w:rPr>
          <w:sz w:val="28"/>
          <w:szCs w:val="28"/>
          <w:lang w:val="uk-UA"/>
        </w:rPr>
        <w:t>ADEM (</w:t>
      </w:r>
      <w:proofErr w:type="spellStart"/>
      <w:r w:rsidRPr="006E74C9">
        <w:rPr>
          <w:sz w:val="28"/>
          <w:szCs w:val="28"/>
          <w:lang w:val="uk-UA"/>
        </w:rPr>
        <w:t>Automated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Desіgn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Engіneerіng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Manufacturіng</w:t>
      </w:r>
      <w:proofErr w:type="spellEnd"/>
      <w:r w:rsidRPr="006E74C9">
        <w:rPr>
          <w:sz w:val="28"/>
          <w:szCs w:val="28"/>
          <w:lang w:val="uk-UA"/>
        </w:rPr>
        <w:t xml:space="preserve">) – російська інтегрована CAD/CAM/CAPP-система, призначена для автоматизації конструкторсько-технологічної підготовки виробництва (КТПП). ADEM був створений як єдиний продукт, що включає в себе інструментарій для проектантів і конструкторів (CAD), технологів (CAPP - </w:t>
      </w:r>
      <w:proofErr w:type="spellStart"/>
      <w:r w:rsidRPr="006E74C9">
        <w:rPr>
          <w:sz w:val="28"/>
          <w:szCs w:val="28"/>
          <w:lang w:val="uk-UA"/>
        </w:rPr>
        <w:t>Сomputer-Aided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Process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Planning</w:t>
      </w:r>
      <w:proofErr w:type="spellEnd"/>
      <w:r w:rsidRPr="006E74C9">
        <w:rPr>
          <w:sz w:val="28"/>
          <w:szCs w:val="28"/>
          <w:lang w:val="uk-UA"/>
        </w:rPr>
        <w:t>) і програмістів ЧПК. Тому він містить декілька різних предметно-орієнтованих САПР під єдиною логікою керування і на єдиній інформаційній базі. ADEM дозволяє автоматизувати наступні види робіт: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r w:rsidRPr="006E74C9">
        <w:rPr>
          <w:sz w:val="28"/>
          <w:szCs w:val="28"/>
          <w:lang w:val="uk-UA"/>
        </w:rPr>
        <w:t>3D і 2D моделювання та проектування; оформлення проектно-конструкторської й технологічної документації; проектування технологічних процесів; аналіз технологічності й нормування проекту; програмування устаткування. ADEM застосовується у різних галузях: авіаційній, атомній, аерокосмічній, машинобудівній, металургійній, верстатобудівній та інших.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6E74C9">
        <w:rPr>
          <w:sz w:val="28"/>
          <w:szCs w:val="28"/>
          <w:lang w:val="uk-UA"/>
        </w:rPr>
        <w:t>bCAD</w:t>
      </w:r>
      <w:proofErr w:type="spellEnd"/>
      <w:r w:rsidRPr="006E74C9">
        <w:rPr>
          <w:sz w:val="28"/>
          <w:szCs w:val="28"/>
          <w:lang w:val="uk-UA"/>
        </w:rPr>
        <w:t xml:space="preserve"> – 2- і 3- вимірна система автоматизованого проектування, розроблена російською компанією "ПРОПРО Група". </w:t>
      </w:r>
      <w:proofErr w:type="spellStart"/>
      <w:r w:rsidRPr="006E74C9">
        <w:rPr>
          <w:sz w:val="28"/>
          <w:szCs w:val="28"/>
          <w:lang w:val="uk-UA"/>
        </w:rPr>
        <w:t>bCAD</w:t>
      </w:r>
      <w:proofErr w:type="spellEnd"/>
      <w:r w:rsidRPr="006E74C9">
        <w:rPr>
          <w:sz w:val="28"/>
          <w:szCs w:val="28"/>
          <w:lang w:val="uk-UA"/>
        </w:rPr>
        <w:t xml:space="preserve"> являє собою інтегрований пакет для двовимірного креслення, об'ємного моделювання й реалістичної візуалізації. Система одержала широке поширення в меблевому виробництві та дизайні інтер'єрів. Незважаючи на досить розвинені засоби проектування, у промисловості практично не застосовується.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r w:rsidRPr="006E74C9">
        <w:rPr>
          <w:sz w:val="28"/>
          <w:szCs w:val="28"/>
          <w:lang w:val="uk-UA"/>
        </w:rPr>
        <w:t>T-FLEX CAD – система автоматизованого проектування, розроблена компанією "Топ Системи" з можливостями параметричного моделювання і наявністю засобів оформлення конструкторської документації відповідно до стандартів серії ЕСКД (Єдина система конструкторської документації). T-FLEX CAD є ядром комплексу T-FLEX CAD/CAM/CAE/CAPP/PDM – набору засобів для рішення завдань технічної підготовки виробництва в різних галузях промисловості. Комплекс поєднує системи для конструкторського і технологічного проектування, модулі підготовки керуючих програм для верстатів та інженерних розрахунків. Всі програми комплексу функціонують на єдиній інформаційній платформі системи технічного документообігу і ведення складу виробів.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r w:rsidRPr="006E74C9">
        <w:rPr>
          <w:sz w:val="28"/>
          <w:szCs w:val="28"/>
          <w:lang w:val="uk-UA"/>
        </w:rPr>
        <w:t xml:space="preserve">КОМПАС – система автоматизованого проектування, розроблена російською компанією "АСКОН" з можливостями оформлення проектної й конструкторської документації відповідно до стандартів серії ЕСКД і СПДБ (Система проектної документації для будівництва). Існує у двох версіях: </w:t>
      </w:r>
      <w:proofErr w:type="spellStart"/>
      <w:r w:rsidRPr="006E74C9">
        <w:rPr>
          <w:sz w:val="28"/>
          <w:szCs w:val="28"/>
          <w:lang w:val="uk-UA"/>
        </w:rPr>
        <w:t>Компас-</w:t>
      </w:r>
      <w:proofErr w:type="spellEnd"/>
      <w:r w:rsidRPr="006E74C9">
        <w:rPr>
          <w:sz w:val="28"/>
          <w:szCs w:val="28"/>
          <w:lang w:val="uk-UA"/>
        </w:rPr>
        <w:t xml:space="preserve"> Графік і КОМПАС-3D, відповідно призначених для плоского креслення і тривимірного проектування.</w:t>
      </w:r>
    </w:p>
    <w:p w:rsidR="006E74C9" w:rsidRPr="006E74C9" w:rsidRDefault="006E74C9" w:rsidP="006E74C9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6E74C9">
        <w:rPr>
          <w:sz w:val="28"/>
          <w:szCs w:val="28"/>
          <w:lang w:val="uk-UA"/>
        </w:rPr>
        <w:t>MechanіCS</w:t>
      </w:r>
      <w:proofErr w:type="spellEnd"/>
      <w:r w:rsidRPr="006E74C9">
        <w:rPr>
          <w:sz w:val="28"/>
          <w:szCs w:val="28"/>
          <w:lang w:val="uk-UA"/>
        </w:rPr>
        <w:t xml:space="preserve"> – додаток до </w:t>
      </w: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 xml:space="preserve"> або </w:t>
      </w:r>
      <w:proofErr w:type="spellStart"/>
      <w:r w:rsidRPr="006E74C9">
        <w:rPr>
          <w:sz w:val="28"/>
          <w:szCs w:val="28"/>
          <w:lang w:val="uk-UA"/>
        </w:rPr>
        <w:t>Autodesk</w:t>
      </w:r>
      <w:proofErr w:type="spellEnd"/>
      <w:r w:rsidRPr="006E74C9">
        <w:rPr>
          <w:sz w:val="28"/>
          <w:szCs w:val="28"/>
          <w:lang w:val="uk-UA"/>
        </w:rPr>
        <w:t xml:space="preserve"> </w:t>
      </w:r>
      <w:proofErr w:type="spellStart"/>
      <w:r w:rsidRPr="006E74C9">
        <w:rPr>
          <w:sz w:val="28"/>
          <w:szCs w:val="28"/>
          <w:lang w:val="uk-UA"/>
        </w:rPr>
        <w:t>Іnventor</w:t>
      </w:r>
      <w:proofErr w:type="spellEnd"/>
      <w:r w:rsidRPr="006E74C9">
        <w:rPr>
          <w:sz w:val="28"/>
          <w:szCs w:val="28"/>
          <w:lang w:val="uk-UA"/>
        </w:rPr>
        <w:t xml:space="preserve">, призначене для оформлення креслень відповідно до ЕСКД, проектування систем </w:t>
      </w:r>
      <w:proofErr w:type="spellStart"/>
      <w:r w:rsidRPr="006E74C9">
        <w:rPr>
          <w:sz w:val="28"/>
          <w:szCs w:val="28"/>
          <w:lang w:val="uk-UA"/>
        </w:rPr>
        <w:t>гідропневмоелементів</w:t>
      </w:r>
      <w:proofErr w:type="spellEnd"/>
      <w:r w:rsidRPr="006E74C9">
        <w:rPr>
          <w:sz w:val="28"/>
          <w:szCs w:val="28"/>
          <w:lang w:val="uk-UA"/>
        </w:rPr>
        <w:t xml:space="preserve">, зубчастих зачеплень, валів, інженерного аналізу, розрахунку розмірних ланцюгів, створення користувальницьких бібліотек. </w:t>
      </w:r>
      <w:proofErr w:type="spellStart"/>
      <w:r w:rsidRPr="006E74C9">
        <w:rPr>
          <w:sz w:val="28"/>
          <w:szCs w:val="28"/>
          <w:lang w:val="uk-UA"/>
        </w:rPr>
        <w:t>MechanіCS</w:t>
      </w:r>
      <w:proofErr w:type="spellEnd"/>
      <w:r w:rsidRPr="006E74C9">
        <w:rPr>
          <w:sz w:val="28"/>
          <w:szCs w:val="28"/>
          <w:lang w:val="uk-UA"/>
        </w:rPr>
        <w:t xml:space="preserve"> забезпечує фахівця всім необхідним для проектування машинобудівних об'єктів: більш ніж 1500 стандартами (включаючи ДСТУ, ОСТ, DІ і ІSO) і уніфікованими компонентами, можливістю створювати власні інтелектуальні об'єкти, виконувати інженерні розрахунки з відображенням результатів на моделі, оформляти проекції креслень по ЕСКД і багато іншого. </w:t>
      </w:r>
      <w:proofErr w:type="spellStart"/>
      <w:r w:rsidRPr="006E74C9">
        <w:rPr>
          <w:sz w:val="28"/>
          <w:szCs w:val="28"/>
          <w:lang w:val="uk-UA"/>
        </w:rPr>
        <w:t>MechanіCS</w:t>
      </w:r>
      <w:proofErr w:type="spellEnd"/>
      <w:r w:rsidRPr="006E74C9">
        <w:rPr>
          <w:sz w:val="28"/>
          <w:szCs w:val="28"/>
          <w:lang w:val="uk-UA"/>
        </w:rPr>
        <w:t xml:space="preserve"> дає конструкторові можливість застосовувати не тільки геометричні параметри стандартних елементів, але і їхні механічні властивості. На об'єкти в складальних кресленнях (при використанні </w:t>
      </w:r>
      <w:proofErr w:type="spellStart"/>
      <w:r w:rsidRPr="006E74C9">
        <w:rPr>
          <w:sz w:val="28"/>
          <w:szCs w:val="28"/>
          <w:lang w:val="uk-UA"/>
        </w:rPr>
        <w:t>AutoCAD</w:t>
      </w:r>
      <w:proofErr w:type="spellEnd"/>
      <w:r w:rsidRPr="006E74C9">
        <w:rPr>
          <w:sz w:val="28"/>
          <w:szCs w:val="28"/>
          <w:lang w:val="uk-UA"/>
        </w:rPr>
        <w:t>) можна накладати геометричні і параметричні залежності, використовувати попередньо встановлені залежності при їхньому розміщенні на кресленні</w:t>
      </w:r>
    </w:p>
    <w:p w:rsidR="006E74C9" w:rsidRPr="006E74C9" w:rsidRDefault="006E74C9" w:rsidP="006E1EF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74C9" w:rsidRDefault="006E74C9" w:rsidP="006E1EF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74C9" w:rsidRDefault="006E74C9" w:rsidP="006E1EF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1EFD" w:rsidRDefault="006E1EFD" w:rsidP="003C0CF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b/>
          <w:i/>
          <w:sz w:val="28"/>
          <w:szCs w:val="28"/>
          <w:lang w:val="uk-UA"/>
        </w:rPr>
        <w:t>Самостійне вивчення (</w:t>
      </w:r>
      <w:r w:rsidR="00BC13E4" w:rsidRPr="00684A3B">
        <w:rPr>
          <w:rFonts w:ascii="Times New Roman" w:hAnsi="Times New Roman" w:cs="Times New Roman"/>
          <w:b/>
          <w:i/>
          <w:sz w:val="28"/>
          <w:szCs w:val="28"/>
          <w:lang w:val="uk-UA"/>
        </w:rPr>
        <w:t>10</w:t>
      </w:r>
      <w:r w:rsidRPr="00684A3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години)</w:t>
      </w:r>
    </w:p>
    <w:p w:rsidR="00B64463" w:rsidRPr="00684A3B" w:rsidRDefault="00B64463" w:rsidP="003C0CF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E1EFD" w:rsidRPr="00684A3B" w:rsidRDefault="0091749F" w:rsidP="003C0CF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84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Використання можливостей пакету графічного пакету </w:t>
      </w:r>
      <w:proofErr w:type="spellStart"/>
      <w:r w:rsidRPr="00684A3B">
        <w:rPr>
          <w:rFonts w:ascii="Times New Roman" w:eastAsia="Times New Roman" w:hAnsi="Times New Roman" w:cs="Times New Roman"/>
          <w:sz w:val="28"/>
          <w:szCs w:val="28"/>
          <w:lang w:val="uk-UA"/>
        </w:rPr>
        <w:t>AutoCAD</w:t>
      </w:r>
      <w:proofErr w:type="spellEnd"/>
      <w:r w:rsidRPr="00684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засоби вводу команд; панель інструментів; режими роботи; блоки та зовнішні посилання; стилі та стандарти; створення та редагування тексту; друк графічного об’єкту. </w:t>
      </w:r>
      <w:r w:rsidR="006E1EFD" w:rsidRPr="00684A3B">
        <w:rPr>
          <w:rFonts w:ascii="Times New Roman" w:eastAsia="Times New Roman" w:hAnsi="Times New Roman" w:cs="Times New Roman"/>
          <w:sz w:val="28"/>
          <w:szCs w:val="28"/>
          <w:lang w:val="uk-UA"/>
        </w:rPr>
        <w:t>[</w:t>
      </w:r>
      <w:r w:rsidR="00B55EFA" w:rsidRPr="00684A3B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6E1EFD" w:rsidRPr="00684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] </w:t>
      </w:r>
    </w:p>
    <w:p w:rsidR="003C0CFF" w:rsidRPr="00684A3B" w:rsidRDefault="003C0CFF" w:rsidP="006E1EFD">
      <w:pPr>
        <w:pStyle w:val="a3"/>
        <w:ind w:left="72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55EFA" w:rsidRPr="00684A3B" w:rsidRDefault="00B55EFA" w:rsidP="003C0CFF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6E1EFD" w:rsidRDefault="006E1EFD" w:rsidP="003C0CFF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b/>
          <w:i/>
          <w:sz w:val="28"/>
          <w:szCs w:val="28"/>
          <w:lang w:val="uk-UA"/>
        </w:rPr>
        <w:t>Питання для самоперевірки</w:t>
      </w:r>
    </w:p>
    <w:p w:rsidR="00B64463" w:rsidRPr="00684A3B" w:rsidRDefault="00B64463" w:rsidP="003C0CFF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23227C" w:rsidRDefault="0023227C" w:rsidP="00F335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Засоби проектування. Призначення та характеристика графічного пакету </w:t>
      </w:r>
      <w:proofErr w:type="spellStart"/>
      <w:r w:rsidRPr="00684A3B">
        <w:rPr>
          <w:rFonts w:ascii="Times New Roman" w:hAnsi="Times New Roman" w:cs="Times New Roman"/>
          <w:sz w:val="28"/>
          <w:lang w:val="uk-UA"/>
        </w:rPr>
        <w:t>AutoCAD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23227C" w:rsidRDefault="0023227C" w:rsidP="00F335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Характеристика інтерфейсу користувача графічного пакету </w:t>
      </w:r>
      <w:proofErr w:type="spellStart"/>
      <w:r w:rsidRPr="00684A3B">
        <w:rPr>
          <w:rFonts w:ascii="Times New Roman" w:hAnsi="Times New Roman" w:cs="Times New Roman"/>
          <w:sz w:val="28"/>
          <w:lang w:val="uk-UA"/>
        </w:rPr>
        <w:t>AutoCAD</w:t>
      </w:r>
      <w:proofErr w:type="spellEnd"/>
    </w:p>
    <w:p w:rsidR="0023227C" w:rsidRDefault="0023227C" w:rsidP="00F3357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Засоби вводу команд в графічному пакеті </w:t>
      </w:r>
      <w:proofErr w:type="spellStart"/>
      <w:r w:rsidRPr="00684A3B">
        <w:rPr>
          <w:rFonts w:ascii="Times New Roman" w:hAnsi="Times New Roman" w:cs="Times New Roman"/>
          <w:sz w:val="28"/>
          <w:lang w:val="uk-UA"/>
        </w:rPr>
        <w:t>AutoCAD</w:t>
      </w:r>
      <w:proofErr w:type="spellEnd"/>
    </w:p>
    <w:p w:rsidR="00997435" w:rsidRPr="00684A3B" w:rsidRDefault="00997435" w:rsidP="00997435">
      <w:pPr>
        <w:rPr>
          <w:color w:val="auto"/>
          <w:sz w:val="32"/>
          <w:szCs w:val="28"/>
          <w:lang w:val="uk-UA"/>
        </w:rPr>
      </w:pPr>
    </w:p>
    <w:p w:rsidR="00F33574" w:rsidRDefault="00F33574" w:rsidP="00B64463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84A3B">
        <w:rPr>
          <w:rFonts w:ascii="Times New Roman" w:hAnsi="Times New Roman" w:cs="Times New Roman"/>
          <w:b/>
          <w:i/>
          <w:sz w:val="28"/>
          <w:szCs w:val="28"/>
          <w:lang w:val="uk-UA"/>
        </w:rPr>
        <w:t>Питання для самоперевірки</w:t>
      </w:r>
    </w:p>
    <w:p w:rsidR="00B64463" w:rsidRPr="00684A3B" w:rsidRDefault="00B64463" w:rsidP="00B64463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64463" w:rsidRDefault="00B64463" w:rsidP="000C4B7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Склад САПР. Програмне забезпечення САПР.</w:t>
      </w:r>
    </w:p>
    <w:p w:rsidR="0091749F" w:rsidRPr="00684A3B" w:rsidRDefault="00B64463" w:rsidP="000C4B7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Состав САПР. Програмн</w:t>
      </w:r>
      <w:r w:rsidR="0091749F" w:rsidRPr="00684A3B">
        <w:rPr>
          <w:rFonts w:ascii="Times New Roman" w:hAnsi="Times New Roman" w:cs="Times New Roman"/>
          <w:sz w:val="28"/>
          <w:lang w:val="uk-UA"/>
        </w:rPr>
        <w:t xml:space="preserve">е </w:t>
      </w:r>
      <w:r>
        <w:rPr>
          <w:rFonts w:ascii="Times New Roman" w:hAnsi="Times New Roman" w:cs="Times New Roman"/>
          <w:sz w:val="28"/>
          <w:lang w:val="uk-UA"/>
        </w:rPr>
        <w:t>за</w:t>
      </w:r>
      <w:r w:rsidRPr="00684A3B">
        <w:rPr>
          <w:rFonts w:ascii="Times New Roman" w:hAnsi="Times New Roman" w:cs="Times New Roman"/>
          <w:sz w:val="28"/>
          <w:lang w:val="uk-UA"/>
        </w:rPr>
        <w:t>безпечен</w:t>
      </w:r>
      <w:r>
        <w:rPr>
          <w:rFonts w:ascii="Times New Roman" w:hAnsi="Times New Roman" w:cs="Times New Roman"/>
          <w:sz w:val="28"/>
          <w:lang w:val="uk-UA"/>
        </w:rPr>
        <w:t>ня</w:t>
      </w:r>
      <w:r w:rsidR="0091749F" w:rsidRPr="00684A3B">
        <w:rPr>
          <w:rFonts w:ascii="Times New Roman" w:hAnsi="Times New Roman" w:cs="Times New Roman"/>
          <w:sz w:val="28"/>
          <w:lang w:val="uk-UA"/>
        </w:rPr>
        <w:t xml:space="preserve"> САПР.</w:t>
      </w:r>
    </w:p>
    <w:p w:rsidR="0091749F" w:rsidRPr="00684A3B" w:rsidRDefault="0091749F" w:rsidP="000C4B7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32"/>
          <w:szCs w:val="24"/>
          <w:lang w:val="uk-UA"/>
        </w:rPr>
      </w:pPr>
      <w:r w:rsidRPr="00684A3B">
        <w:rPr>
          <w:rFonts w:ascii="Times New Roman" w:eastAsia="Times New Roman" w:hAnsi="Times New Roman" w:cs="Times New Roman"/>
          <w:sz w:val="28"/>
          <w:lang w:val="uk-UA" w:eastAsia="ru-RU"/>
        </w:rPr>
        <w:t>Функції САПР і задач</w:t>
      </w:r>
      <w:r w:rsidR="00B64463">
        <w:rPr>
          <w:rFonts w:ascii="Times New Roman" w:eastAsia="Times New Roman" w:hAnsi="Times New Roman" w:cs="Times New Roman"/>
          <w:sz w:val="28"/>
          <w:lang w:val="uk-UA" w:eastAsia="ru-RU"/>
        </w:rPr>
        <w:t>і</w:t>
      </w:r>
      <w:r w:rsidRPr="00684A3B">
        <w:rPr>
          <w:rFonts w:ascii="Times New Roman" w:eastAsia="Times New Roman" w:hAnsi="Times New Roman" w:cs="Times New Roman"/>
          <w:sz w:val="28"/>
          <w:lang w:val="uk-UA" w:eastAsia="ru-RU"/>
        </w:rPr>
        <w:t>, що забезпечують їх виконання.</w:t>
      </w:r>
    </w:p>
    <w:p w:rsidR="0091749F" w:rsidRPr="00684A3B" w:rsidRDefault="0091749F" w:rsidP="000C4B7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32"/>
          <w:szCs w:val="24"/>
          <w:lang w:val="uk-UA"/>
        </w:rPr>
      </w:pPr>
      <w:r w:rsidRPr="00684A3B">
        <w:rPr>
          <w:rFonts w:ascii="Times New Roman" w:eastAsia="Times New Roman" w:hAnsi="Times New Roman" w:cs="Times New Roman"/>
          <w:sz w:val="28"/>
          <w:lang w:val="uk-UA" w:eastAsia="ru-RU"/>
        </w:rPr>
        <w:t>Склад документації на програмне забезпечення САПР.</w:t>
      </w:r>
    </w:p>
    <w:p w:rsidR="00F33574" w:rsidRPr="00684A3B" w:rsidRDefault="00F33574" w:rsidP="00997435">
      <w:pPr>
        <w:rPr>
          <w:color w:val="auto"/>
          <w:sz w:val="32"/>
          <w:szCs w:val="28"/>
          <w:lang w:val="uk-UA"/>
        </w:rPr>
      </w:pPr>
    </w:p>
    <w:p w:rsidR="00DC51F4" w:rsidRPr="00684A3B" w:rsidRDefault="00DC51F4" w:rsidP="00997435">
      <w:pPr>
        <w:rPr>
          <w:color w:val="auto"/>
          <w:sz w:val="32"/>
          <w:szCs w:val="28"/>
          <w:lang w:val="uk-UA"/>
        </w:rPr>
      </w:pPr>
    </w:p>
    <w:p w:rsidR="00711254" w:rsidRPr="009F0DB8" w:rsidRDefault="00711254" w:rsidP="00711254">
      <w:pPr>
        <w:pStyle w:val="a6"/>
        <w:numPr>
          <w:ilvl w:val="0"/>
          <w:numId w:val="41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0DB8">
        <w:rPr>
          <w:rFonts w:ascii="Times New Roman" w:hAnsi="Times New Roman" w:cs="Times New Roman"/>
          <w:b/>
          <w:sz w:val="28"/>
          <w:szCs w:val="28"/>
          <w:lang w:val="uk-UA"/>
        </w:rPr>
        <w:t>Рекомендована література</w:t>
      </w:r>
    </w:p>
    <w:p w:rsidR="00711254" w:rsidRPr="00684A3B" w:rsidRDefault="00711254" w:rsidP="00711254">
      <w:pPr>
        <w:jc w:val="center"/>
        <w:rPr>
          <w:b/>
          <w:color w:val="auto"/>
          <w:sz w:val="32"/>
          <w:szCs w:val="28"/>
          <w:lang w:val="uk-UA"/>
        </w:rPr>
      </w:pPr>
    </w:p>
    <w:p w:rsidR="00711254" w:rsidRPr="00684A3B" w:rsidRDefault="00711254" w:rsidP="007112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1. ДБН А.2.2-3-2004. Состав, порядок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оформления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,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согласования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и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утверждения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 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проектной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документации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  для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строительства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711254" w:rsidRPr="00684A3B" w:rsidRDefault="00711254" w:rsidP="007112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2.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Алабовський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О.М., Боженко М.Ф.,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Хоренженко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Ю.В. Проектування котелень промислових підприємств.-К.:Вища шк.1992.-208 с.</w:t>
      </w:r>
    </w:p>
    <w:p w:rsidR="00711254" w:rsidRPr="00684A3B" w:rsidRDefault="00711254" w:rsidP="007112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3.Бузников Е.Ф. и др.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Производственные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и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отопительные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котельные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/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T.Ф.Бузников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>, К.Ф.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Роддатис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>, Э.Я.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Берзиньш.-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2-е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изд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.,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переработанное.-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М.: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Энергоатомиздат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, 1984.-с.248,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ил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711254" w:rsidRPr="00684A3B" w:rsidRDefault="00711254" w:rsidP="007112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4.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СНиП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II-35-76.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Нормы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проектирования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.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Котельные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установки.</w:t>
      </w:r>
    </w:p>
    <w:p w:rsidR="00711254" w:rsidRPr="00684A3B" w:rsidRDefault="00711254" w:rsidP="007112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5. Посібник до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СНиП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II-35-76. Рекомендації по проектуванню дахових. вбудованих і прибудованих котельних установок та установлення побутових тепло генераторів, працюючих на природному газі. 1998.</w:t>
      </w:r>
    </w:p>
    <w:p w:rsidR="00711254" w:rsidRPr="00684A3B" w:rsidRDefault="00711254" w:rsidP="007112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6.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Палей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Е.Л.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Проектирование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котельных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в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сектое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ЖКХ (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справочное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практическое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пособие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). - Санкт-Петербург.: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Изд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>. "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Газовый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клуб". - 2006. - 312 с.</w:t>
      </w:r>
    </w:p>
    <w:p w:rsidR="00711254" w:rsidRPr="00684A3B" w:rsidRDefault="00711254" w:rsidP="007112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7. Самоучитель по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работе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в </w:t>
      </w:r>
      <w:r w:rsidRPr="00684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пакету </w:t>
      </w:r>
      <w:proofErr w:type="spellStart"/>
      <w:r w:rsidRPr="00684A3B">
        <w:rPr>
          <w:rFonts w:ascii="Times New Roman" w:eastAsia="Times New Roman" w:hAnsi="Times New Roman" w:cs="Times New Roman"/>
          <w:sz w:val="28"/>
          <w:szCs w:val="28"/>
          <w:lang w:val="uk-UA"/>
        </w:rPr>
        <w:t>AutoCAD</w:t>
      </w:r>
      <w:proofErr w:type="spellEnd"/>
      <w:r w:rsidRPr="00684A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684A3B">
        <w:rPr>
          <w:rFonts w:ascii="Times New Roman" w:eastAsia="Times New Roman" w:hAnsi="Times New Roman" w:cs="Times New Roman"/>
          <w:sz w:val="28"/>
          <w:szCs w:val="28"/>
          <w:lang w:val="uk-UA"/>
        </w:rPr>
        <w:t>Видеоролики</w:t>
      </w:r>
      <w:proofErr w:type="spellEnd"/>
      <w:r w:rsidRPr="00684A3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711254" w:rsidRPr="00684A3B" w:rsidRDefault="00711254" w:rsidP="007112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8.ГОСТ 23501.101-87.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Системы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автоматизированного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проектирования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.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Основные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положения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711254" w:rsidRPr="00684A3B" w:rsidRDefault="00711254" w:rsidP="007112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9.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Разработка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САПР: В 10 кн./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Под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ред. А.В.Петрова.-М.: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Высш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>. шк., 1990г.</w:t>
      </w:r>
    </w:p>
    <w:p w:rsidR="00711254" w:rsidRPr="00684A3B" w:rsidRDefault="00711254" w:rsidP="007112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10.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Норенков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И.П.,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Маничев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В.П.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Основы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теории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и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проектирования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САПР: [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Учеб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. для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втузов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по спец. “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Вычислительные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машины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,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комплексы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,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системы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 и сети”].- М.: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Высш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 xml:space="preserve">. шк., 1990.- 334, с </w:t>
      </w:r>
      <w:proofErr w:type="spellStart"/>
      <w:r w:rsidRPr="00684A3B">
        <w:rPr>
          <w:rFonts w:ascii="Times New Roman" w:hAnsi="Times New Roman" w:cs="Times New Roman"/>
          <w:sz w:val="28"/>
          <w:szCs w:val="24"/>
          <w:lang w:val="uk-UA"/>
        </w:rPr>
        <w:t>ил</w:t>
      </w:r>
      <w:proofErr w:type="spellEnd"/>
      <w:r w:rsidRPr="00684A3B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8300FD" w:rsidRPr="00711254" w:rsidRDefault="008300FD" w:rsidP="007E7789">
      <w:pPr>
        <w:rPr>
          <w:color w:val="auto"/>
          <w:sz w:val="32"/>
          <w:szCs w:val="28"/>
          <w:lang w:val="uk-UA"/>
        </w:rPr>
      </w:pPr>
      <w:bookmarkStart w:id="0" w:name="_GoBack"/>
      <w:bookmarkEnd w:id="0"/>
    </w:p>
    <w:sectPr w:rsidR="008300FD" w:rsidRPr="00711254" w:rsidSect="003A202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857" w:rsidRDefault="00A63857" w:rsidP="00BF3309">
      <w:r>
        <w:separator/>
      </w:r>
    </w:p>
  </w:endnote>
  <w:endnote w:type="continuationSeparator" w:id="0">
    <w:p w:rsidR="00A63857" w:rsidRDefault="00A63857" w:rsidP="00BF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857" w:rsidRDefault="00A63857" w:rsidP="00BF3309">
      <w:r>
        <w:separator/>
      </w:r>
    </w:p>
  </w:footnote>
  <w:footnote w:type="continuationSeparator" w:id="0">
    <w:p w:rsidR="00A63857" w:rsidRDefault="00A63857" w:rsidP="00BF3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5C76"/>
    <w:multiLevelType w:val="multilevel"/>
    <w:tmpl w:val="C86093B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5C472CC"/>
    <w:multiLevelType w:val="multilevel"/>
    <w:tmpl w:val="8356D9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">
    <w:nsid w:val="085A1A34"/>
    <w:multiLevelType w:val="hybridMultilevel"/>
    <w:tmpl w:val="EF1A4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42A"/>
    <w:multiLevelType w:val="hybridMultilevel"/>
    <w:tmpl w:val="0EC85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4683A"/>
    <w:multiLevelType w:val="multilevel"/>
    <w:tmpl w:val="7618EEA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D732E2C"/>
    <w:multiLevelType w:val="multilevel"/>
    <w:tmpl w:val="F7A88684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6">
    <w:nsid w:val="0E882852"/>
    <w:multiLevelType w:val="multilevel"/>
    <w:tmpl w:val="D95674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0F4F0D13"/>
    <w:multiLevelType w:val="multilevel"/>
    <w:tmpl w:val="FFEEF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DA02EBC"/>
    <w:multiLevelType w:val="hybridMultilevel"/>
    <w:tmpl w:val="EABE2A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F194527"/>
    <w:multiLevelType w:val="hybridMultilevel"/>
    <w:tmpl w:val="D0E8D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A4FB3"/>
    <w:multiLevelType w:val="multilevel"/>
    <w:tmpl w:val="A740D16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3715771"/>
    <w:multiLevelType w:val="multilevel"/>
    <w:tmpl w:val="B33C76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>
    <w:nsid w:val="253F2A82"/>
    <w:multiLevelType w:val="hybridMultilevel"/>
    <w:tmpl w:val="D3060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B7704"/>
    <w:multiLevelType w:val="hybridMultilevel"/>
    <w:tmpl w:val="80A2455C"/>
    <w:lvl w:ilvl="0" w:tplc="6798BF6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8A3262"/>
    <w:multiLevelType w:val="multilevel"/>
    <w:tmpl w:val="BEC8A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2B4246D6"/>
    <w:multiLevelType w:val="multilevel"/>
    <w:tmpl w:val="8DC400A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2BB92046"/>
    <w:multiLevelType w:val="multilevel"/>
    <w:tmpl w:val="8356D9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7">
    <w:nsid w:val="2C8D5C86"/>
    <w:multiLevelType w:val="hybridMultilevel"/>
    <w:tmpl w:val="9E687D18"/>
    <w:lvl w:ilvl="0" w:tplc="0419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8">
    <w:nsid w:val="2DEA17A5"/>
    <w:multiLevelType w:val="multilevel"/>
    <w:tmpl w:val="9CA87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E3566AB"/>
    <w:multiLevelType w:val="multilevel"/>
    <w:tmpl w:val="8356D9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0">
    <w:nsid w:val="31C92CDF"/>
    <w:multiLevelType w:val="multilevel"/>
    <w:tmpl w:val="8356D9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1">
    <w:nsid w:val="31EA2CE3"/>
    <w:multiLevelType w:val="multilevel"/>
    <w:tmpl w:val="D95674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2">
    <w:nsid w:val="33230CBE"/>
    <w:multiLevelType w:val="multilevel"/>
    <w:tmpl w:val="EC3E997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3">
    <w:nsid w:val="37085ECA"/>
    <w:multiLevelType w:val="multilevel"/>
    <w:tmpl w:val="8356D9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4">
    <w:nsid w:val="45B03EDB"/>
    <w:multiLevelType w:val="hybridMultilevel"/>
    <w:tmpl w:val="AE52F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C5C07"/>
    <w:multiLevelType w:val="multilevel"/>
    <w:tmpl w:val="8252FB4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4E9749B0"/>
    <w:multiLevelType w:val="multilevel"/>
    <w:tmpl w:val="61EC064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7">
    <w:nsid w:val="502901EC"/>
    <w:multiLevelType w:val="multilevel"/>
    <w:tmpl w:val="BEC8A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>
    <w:nsid w:val="50452A57"/>
    <w:multiLevelType w:val="hybridMultilevel"/>
    <w:tmpl w:val="AE52F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AB6BBA"/>
    <w:multiLevelType w:val="multilevel"/>
    <w:tmpl w:val="49744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F8F48E3"/>
    <w:multiLevelType w:val="multilevel"/>
    <w:tmpl w:val="DF6AA8C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>
    <w:nsid w:val="5FB618F4"/>
    <w:multiLevelType w:val="multilevel"/>
    <w:tmpl w:val="8356D9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32">
    <w:nsid w:val="5FE40AA3"/>
    <w:multiLevelType w:val="hybridMultilevel"/>
    <w:tmpl w:val="A5F40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456D3"/>
    <w:multiLevelType w:val="multilevel"/>
    <w:tmpl w:val="31B0AC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55F4C7B"/>
    <w:multiLevelType w:val="hybridMultilevel"/>
    <w:tmpl w:val="36826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8962A9"/>
    <w:multiLevelType w:val="multilevel"/>
    <w:tmpl w:val="C8B8BCB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0"/>
      <w:numFmt w:val="decimal"/>
      <w:isLgl/>
      <w:lvlText w:val="%1.%2"/>
      <w:lvlJc w:val="left"/>
      <w:pPr>
        <w:ind w:left="1224" w:hanging="50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6">
    <w:nsid w:val="695F2973"/>
    <w:multiLevelType w:val="hybridMultilevel"/>
    <w:tmpl w:val="D3063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840896"/>
    <w:multiLevelType w:val="hybridMultilevel"/>
    <w:tmpl w:val="0EC85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F71447"/>
    <w:multiLevelType w:val="hybridMultilevel"/>
    <w:tmpl w:val="CD82A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5505FD"/>
    <w:multiLevelType w:val="hybridMultilevel"/>
    <w:tmpl w:val="AE52F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6306F2"/>
    <w:multiLevelType w:val="multilevel"/>
    <w:tmpl w:val="4F888C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1">
    <w:nsid w:val="72D769F5"/>
    <w:multiLevelType w:val="hybridMultilevel"/>
    <w:tmpl w:val="1B7CE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4C0444F"/>
    <w:multiLevelType w:val="multilevel"/>
    <w:tmpl w:val="8C7637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43">
    <w:nsid w:val="77543452"/>
    <w:multiLevelType w:val="hybridMultilevel"/>
    <w:tmpl w:val="D23CBF54"/>
    <w:lvl w:ilvl="0" w:tplc="0419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</w:num>
  <w:num w:numId="3">
    <w:abstractNumId w:val="40"/>
  </w:num>
  <w:num w:numId="4">
    <w:abstractNumId w:val="24"/>
  </w:num>
  <w:num w:numId="5">
    <w:abstractNumId w:val="13"/>
  </w:num>
  <w:num w:numId="6">
    <w:abstractNumId w:val="39"/>
  </w:num>
  <w:num w:numId="7">
    <w:abstractNumId w:val="28"/>
  </w:num>
  <w:num w:numId="8">
    <w:abstractNumId w:val="36"/>
  </w:num>
  <w:num w:numId="9">
    <w:abstractNumId w:val="9"/>
  </w:num>
  <w:num w:numId="10">
    <w:abstractNumId w:val="2"/>
  </w:num>
  <w:num w:numId="11">
    <w:abstractNumId w:val="32"/>
  </w:num>
  <w:num w:numId="12">
    <w:abstractNumId w:val="29"/>
  </w:num>
  <w:num w:numId="13">
    <w:abstractNumId w:val="14"/>
  </w:num>
  <w:num w:numId="14">
    <w:abstractNumId w:val="27"/>
  </w:num>
  <w:num w:numId="15">
    <w:abstractNumId w:val="12"/>
  </w:num>
  <w:num w:numId="16">
    <w:abstractNumId w:val="0"/>
  </w:num>
  <w:num w:numId="17">
    <w:abstractNumId w:val="10"/>
  </w:num>
  <w:num w:numId="18">
    <w:abstractNumId w:val="4"/>
  </w:num>
  <w:num w:numId="19">
    <w:abstractNumId w:val="8"/>
  </w:num>
  <w:num w:numId="20">
    <w:abstractNumId w:val="17"/>
  </w:num>
  <w:num w:numId="21">
    <w:abstractNumId w:val="43"/>
  </w:num>
  <w:num w:numId="22">
    <w:abstractNumId w:val="5"/>
  </w:num>
  <w:num w:numId="23">
    <w:abstractNumId w:val="41"/>
  </w:num>
  <w:num w:numId="24">
    <w:abstractNumId w:val="25"/>
  </w:num>
  <w:num w:numId="25">
    <w:abstractNumId w:val="3"/>
  </w:num>
  <w:num w:numId="26">
    <w:abstractNumId w:val="30"/>
  </w:num>
  <w:num w:numId="27">
    <w:abstractNumId w:val="20"/>
  </w:num>
  <w:num w:numId="28">
    <w:abstractNumId w:val="33"/>
  </w:num>
  <w:num w:numId="29">
    <w:abstractNumId w:val="38"/>
  </w:num>
  <w:num w:numId="30">
    <w:abstractNumId w:val="18"/>
  </w:num>
  <w:num w:numId="31">
    <w:abstractNumId w:val="37"/>
  </w:num>
  <w:num w:numId="32">
    <w:abstractNumId w:val="42"/>
  </w:num>
  <w:num w:numId="33">
    <w:abstractNumId w:val="22"/>
  </w:num>
  <w:num w:numId="34">
    <w:abstractNumId w:val="31"/>
  </w:num>
  <w:num w:numId="35">
    <w:abstractNumId w:val="1"/>
  </w:num>
  <w:num w:numId="36">
    <w:abstractNumId w:val="16"/>
  </w:num>
  <w:num w:numId="37">
    <w:abstractNumId w:val="23"/>
  </w:num>
  <w:num w:numId="38">
    <w:abstractNumId w:val="26"/>
  </w:num>
  <w:num w:numId="39">
    <w:abstractNumId w:val="19"/>
  </w:num>
  <w:num w:numId="40">
    <w:abstractNumId w:val="35"/>
  </w:num>
  <w:num w:numId="41">
    <w:abstractNumId w:val="21"/>
  </w:num>
  <w:num w:numId="42">
    <w:abstractNumId w:val="6"/>
  </w:num>
  <w:num w:numId="43">
    <w:abstractNumId w:val="11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992"/>
    <w:rsid w:val="0000421E"/>
    <w:rsid w:val="0002122B"/>
    <w:rsid w:val="000620AB"/>
    <w:rsid w:val="000C4B79"/>
    <w:rsid w:val="001719D6"/>
    <w:rsid w:val="0023227C"/>
    <w:rsid w:val="00283FA6"/>
    <w:rsid w:val="002A5FD4"/>
    <w:rsid w:val="00333751"/>
    <w:rsid w:val="00380AA2"/>
    <w:rsid w:val="003A2027"/>
    <w:rsid w:val="003C0CFF"/>
    <w:rsid w:val="003F13E5"/>
    <w:rsid w:val="00441D7B"/>
    <w:rsid w:val="004E4A20"/>
    <w:rsid w:val="005238BF"/>
    <w:rsid w:val="00557D3D"/>
    <w:rsid w:val="00576C49"/>
    <w:rsid w:val="005C4D24"/>
    <w:rsid w:val="00613D83"/>
    <w:rsid w:val="00624E6C"/>
    <w:rsid w:val="00681563"/>
    <w:rsid w:val="00684A3B"/>
    <w:rsid w:val="00692AF4"/>
    <w:rsid w:val="006E1EFD"/>
    <w:rsid w:val="006E4F40"/>
    <w:rsid w:val="006E74C9"/>
    <w:rsid w:val="00711254"/>
    <w:rsid w:val="00727214"/>
    <w:rsid w:val="007E7789"/>
    <w:rsid w:val="007F75EE"/>
    <w:rsid w:val="008300FD"/>
    <w:rsid w:val="00886B29"/>
    <w:rsid w:val="008B4572"/>
    <w:rsid w:val="009172C1"/>
    <w:rsid w:val="0091749F"/>
    <w:rsid w:val="00951D46"/>
    <w:rsid w:val="00997435"/>
    <w:rsid w:val="009F0DB8"/>
    <w:rsid w:val="00A63857"/>
    <w:rsid w:val="00A63BD6"/>
    <w:rsid w:val="00AD1D65"/>
    <w:rsid w:val="00B55EFA"/>
    <w:rsid w:val="00B64463"/>
    <w:rsid w:val="00BA3A07"/>
    <w:rsid w:val="00BA63EF"/>
    <w:rsid w:val="00BC13E4"/>
    <w:rsid w:val="00BF3309"/>
    <w:rsid w:val="00C03B13"/>
    <w:rsid w:val="00C321AA"/>
    <w:rsid w:val="00C37581"/>
    <w:rsid w:val="00C60992"/>
    <w:rsid w:val="00C87EC6"/>
    <w:rsid w:val="00CC7A5A"/>
    <w:rsid w:val="00D15F31"/>
    <w:rsid w:val="00DB323C"/>
    <w:rsid w:val="00DC51F4"/>
    <w:rsid w:val="00DF03D4"/>
    <w:rsid w:val="00E063FF"/>
    <w:rsid w:val="00E57D4D"/>
    <w:rsid w:val="00EB2D40"/>
    <w:rsid w:val="00F116F6"/>
    <w:rsid w:val="00F33574"/>
    <w:rsid w:val="00FD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92"/>
    <w:pPr>
      <w:spacing w:after="0" w:line="240" w:lineRule="auto"/>
    </w:pPr>
    <w:rPr>
      <w:rFonts w:ascii="Times New Roman" w:eastAsiaTheme="minorEastAsia" w:hAnsi="Times New Roman" w:cs="Times New Roman"/>
      <w:color w:val="333333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2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51F4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="Cambria" w:eastAsia="Times New Roman" w:hAnsi="Cambria"/>
      <w:color w:val="243F6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992"/>
    <w:pPr>
      <w:spacing w:after="0" w:line="240" w:lineRule="auto"/>
    </w:pPr>
  </w:style>
  <w:style w:type="table" w:styleId="a4">
    <w:name w:val="Table Grid"/>
    <w:basedOn w:val="a1"/>
    <w:rsid w:val="00C60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C321AA"/>
    <w:pPr>
      <w:spacing w:before="100" w:beforeAutospacing="1" w:after="100" w:afterAutospacing="1"/>
    </w:pPr>
  </w:style>
  <w:style w:type="paragraph" w:customStyle="1" w:styleId="example1">
    <w:name w:val="example1"/>
    <w:basedOn w:val="a"/>
    <w:uiPriority w:val="99"/>
    <w:rsid w:val="00C321AA"/>
    <w:pPr>
      <w:spacing w:before="100" w:beforeAutospacing="1" w:after="100" w:afterAutospacing="1"/>
    </w:pPr>
  </w:style>
  <w:style w:type="character" w:customStyle="1" w:styleId="example11">
    <w:name w:val="example11"/>
    <w:basedOn w:val="a0"/>
    <w:rsid w:val="00C321AA"/>
  </w:style>
  <w:style w:type="paragraph" w:styleId="a6">
    <w:name w:val="List Paragraph"/>
    <w:basedOn w:val="a"/>
    <w:uiPriority w:val="34"/>
    <w:qFormat/>
    <w:rsid w:val="00BA3A0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C51F4"/>
    <w:rPr>
      <w:rFonts w:ascii="Cambria" w:eastAsia="Times New Roman" w:hAnsi="Cambria" w:cs="Times New Roman"/>
      <w:color w:val="243F60"/>
      <w:sz w:val="20"/>
      <w:szCs w:val="20"/>
      <w:lang w:val="x-none" w:eastAsia="ru-RU"/>
    </w:rPr>
  </w:style>
  <w:style w:type="paragraph" w:styleId="a7">
    <w:name w:val="Body Text Indent"/>
    <w:basedOn w:val="a"/>
    <w:link w:val="a8"/>
    <w:semiHidden/>
    <w:rsid w:val="00DC51F4"/>
    <w:pPr>
      <w:tabs>
        <w:tab w:val="decimal" w:pos="567"/>
      </w:tabs>
      <w:ind w:firstLine="567"/>
      <w:jc w:val="both"/>
    </w:pPr>
    <w:rPr>
      <w:rFonts w:ascii="Courier New" w:eastAsia="Times New Roman" w:hAnsi="Courier New"/>
      <w:color w:val="auto"/>
      <w:szCs w:val="20"/>
      <w:lang w:val="x-none"/>
    </w:rPr>
  </w:style>
  <w:style w:type="character" w:customStyle="1" w:styleId="a8">
    <w:name w:val="Основной текст с отступом Знак"/>
    <w:basedOn w:val="a0"/>
    <w:link w:val="a7"/>
    <w:semiHidden/>
    <w:rsid w:val="00DC51F4"/>
    <w:rPr>
      <w:rFonts w:ascii="Courier New" w:eastAsia="Times New Roman" w:hAnsi="Courier New" w:cs="Times New Roman"/>
      <w:sz w:val="24"/>
      <w:szCs w:val="20"/>
      <w:lang w:val="x-none" w:eastAsia="ru-RU"/>
    </w:rPr>
  </w:style>
  <w:style w:type="paragraph" w:styleId="21">
    <w:name w:val="Body Text Indent 2"/>
    <w:basedOn w:val="a"/>
    <w:link w:val="22"/>
    <w:uiPriority w:val="99"/>
    <w:unhideWhenUsed/>
    <w:rsid w:val="00DC51F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color w:val="auto"/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C51F4"/>
    <w:rPr>
      <w:rFonts w:ascii="Arial" w:eastAsia="Times New Roman" w:hAnsi="Arial" w:cs="Times New Roman"/>
      <w:sz w:val="20"/>
      <w:szCs w:val="20"/>
      <w:lang w:val="x-none" w:eastAsia="ru-RU"/>
    </w:rPr>
  </w:style>
  <w:style w:type="paragraph" w:styleId="a9">
    <w:name w:val="Body Text"/>
    <w:basedOn w:val="a"/>
    <w:link w:val="aa"/>
    <w:semiHidden/>
    <w:rsid w:val="00DC51F4"/>
    <w:pPr>
      <w:jc w:val="both"/>
    </w:pPr>
    <w:rPr>
      <w:rFonts w:eastAsia="Times New Roman"/>
      <w:color w:val="auto"/>
      <w:sz w:val="20"/>
      <w:szCs w:val="20"/>
      <w:lang w:val="x-none"/>
    </w:rPr>
  </w:style>
  <w:style w:type="character" w:customStyle="1" w:styleId="aa">
    <w:name w:val="Основной текст Знак"/>
    <w:basedOn w:val="a0"/>
    <w:link w:val="a9"/>
    <w:semiHidden/>
    <w:rsid w:val="00DC51F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0">
    <w:name w:val="Заголовок 10"/>
    <w:basedOn w:val="5"/>
    <w:rsid w:val="00DC51F4"/>
    <w:pPr>
      <w:keepNext w:val="0"/>
      <w:keepLines w:val="0"/>
      <w:widowControl/>
      <w:autoSpaceDE/>
      <w:autoSpaceDN/>
      <w:adjustRightInd/>
      <w:spacing w:before="220" w:after="80"/>
      <w:jc w:val="center"/>
    </w:pPr>
    <w:rPr>
      <w:rFonts w:ascii="Courier New" w:hAnsi="Courier New"/>
      <w:b/>
      <w:caps/>
      <w:color w:val="auto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DC51F4"/>
    <w:pPr>
      <w:widowControl w:val="0"/>
      <w:autoSpaceDE w:val="0"/>
      <w:autoSpaceDN w:val="0"/>
      <w:adjustRightInd w:val="0"/>
    </w:pPr>
    <w:rPr>
      <w:rFonts w:ascii="Tahoma" w:eastAsia="Times New Roman" w:hAnsi="Tahoma"/>
      <w:color w:val="auto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DC51F4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d">
    <w:name w:val="footer"/>
    <w:basedOn w:val="a"/>
    <w:link w:val="ae"/>
    <w:semiHidden/>
    <w:rsid w:val="00DC51F4"/>
    <w:pPr>
      <w:tabs>
        <w:tab w:val="center" w:pos="4536"/>
        <w:tab w:val="right" w:pos="9072"/>
      </w:tabs>
      <w:jc w:val="both"/>
    </w:pPr>
    <w:rPr>
      <w:rFonts w:eastAsia="Times New Roman"/>
      <w:color w:val="auto"/>
      <w:sz w:val="20"/>
      <w:szCs w:val="20"/>
      <w:lang w:val="x-none" w:eastAsia="x-none"/>
    </w:rPr>
  </w:style>
  <w:style w:type="character" w:customStyle="1" w:styleId="ae">
    <w:name w:val="Нижний колонтитул Знак"/>
    <w:basedOn w:val="a0"/>
    <w:link w:val="ad"/>
    <w:semiHidden/>
    <w:rsid w:val="00DC51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">
    <w:name w:val="header"/>
    <w:basedOn w:val="a"/>
    <w:link w:val="af0"/>
    <w:uiPriority w:val="99"/>
    <w:unhideWhenUsed/>
    <w:rsid w:val="00DC51F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/>
      <w:color w:val="auto"/>
      <w:sz w:val="20"/>
      <w:szCs w:val="20"/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DC51F4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rsid w:val="00DB323C"/>
  </w:style>
  <w:style w:type="character" w:customStyle="1" w:styleId="20">
    <w:name w:val="Заголовок 2 Знак"/>
    <w:basedOn w:val="a0"/>
    <w:link w:val="2"/>
    <w:uiPriority w:val="9"/>
    <w:semiHidden/>
    <w:rsid w:val="00DB32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  <w:rsid w:val="00DB323C"/>
  </w:style>
  <w:style w:type="paragraph" w:customStyle="1" w:styleId="style1">
    <w:name w:val="style1"/>
    <w:basedOn w:val="a"/>
    <w:rsid w:val="006E74C9"/>
    <w:pPr>
      <w:spacing w:before="100" w:beforeAutospacing="1" w:after="100" w:afterAutospacing="1"/>
    </w:pPr>
    <w:rPr>
      <w:rFonts w:eastAsia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92"/>
    <w:pPr>
      <w:spacing w:after="0" w:line="240" w:lineRule="auto"/>
    </w:pPr>
    <w:rPr>
      <w:rFonts w:ascii="Times New Roman" w:eastAsiaTheme="minorEastAsia" w:hAnsi="Times New Roman" w:cs="Times New Roman"/>
      <w:color w:val="333333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2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51F4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="Cambria" w:eastAsia="Times New Roman" w:hAnsi="Cambria"/>
      <w:color w:val="243F6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992"/>
    <w:pPr>
      <w:spacing w:after="0" w:line="240" w:lineRule="auto"/>
    </w:pPr>
  </w:style>
  <w:style w:type="table" w:styleId="a4">
    <w:name w:val="Table Grid"/>
    <w:basedOn w:val="a1"/>
    <w:rsid w:val="00C60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C321AA"/>
    <w:pPr>
      <w:spacing w:before="100" w:beforeAutospacing="1" w:after="100" w:afterAutospacing="1"/>
    </w:pPr>
  </w:style>
  <w:style w:type="paragraph" w:customStyle="1" w:styleId="example1">
    <w:name w:val="example1"/>
    <w:basedOn w:val="a"/>
    <w:uiPriority w:val="99"/>
    <w:rsid w:val="00C321AA"/>
    <w:pPr>
      <w:spacing w:before="100" w:beforeAutospacing="1" w:after="100" w:afterAutospacing="1"/>
    </w:pPr>
  </w:style>
  <w:style w:type="character" w:customStyle="1" w:styleId="example11">
    <w:name w:val="example11"/>
    <w:basedOn w:val="a0"/>
    <w:rsid w:val="00C321AA"/>
  </w:style>
  <w:style w:type="paragraph" w:styleId="a6">
    <w:name w:val="List Paragraph"/>
    <w:basedOn w:val="a"/>
    <w:uiPriority w:val="34"/>
    <w:qFormat/>
    <w:rsid w:val="00BA3A0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C51F4"/>
    <w:rPr>
      <w:rFonts w:ascii="Cambria" w:eastAsia="Times New Roman" w:hAnsi="Cambria" w:cs="Times New Roman"/>
      <w:color w:val="243F60"/>
      <w:sz w:val="20"/>
      <w:szCs w:val="20"/>
      <w:lang w:val="x-none" w:eastAsia="ru-RU"/>
    </w:rPr>
  </w:style>
  <w:style w:type="paragraph" w:styleId="a7">
    <w:name w:val="Body Text Indent"/>
    <w:basedOn w:val="a"/>
    <w:link w:val="a8"/>
    <w:semiHidden/>
    <w:rsid w:val="00DC51F4"/>
    <w:pPr>
      <w:tabs>
        <w:tab w:val="decimal" w:pos="567"/>
      </w:tabs>
      <w:ind w:firstLine="567"/>
      <w:jc w:val="both"/>
    </w:pPr>
    <w:rPr>
      <w:rFonts w:ascii="Courier New" w:eastAsia="Times New Roman" w:hAnsi="Courier New"/>
      <w:color w:val="auto"/>
      <w:szCs w:val="20"/>
      <w:lang w:val="x-none"/>
    </w:rPr>
  </w:style>
  <w:style w:type="character" w:customStyle="1" w:styleId="a8">
    <w:name w:val="Основной текст с отступом Знак"/>
    <w:basedOn w:val="a0"/>
    <w:link w:val="a7"/>
    <w:semiHidden/>
    <w:rsid w:val="00DC51F4"/>
    <w:rPr>
      <w:rFonts w:ascii="Courier New" w:eastAsia="Times New Roman" w:hAnsi="Courier New" w:cs="Times New Roman"/>
      <w:sz w:val="24"/>
      <w:szCs w:val="20"/>
      <w:lang w:val="x-none" w:eastAsia="ru-RU"/>
    </w:rPr>
  </w:style>
  <w:style w:type="paragraph" w:styleId="21">
    <w:name w:val="Body Text Indent 2"/>
    <w:basedOn w:val="a"/>
    <w:link w:val="22"/>
    <w:uiPriority w:val="99"/>
    <w:unhideWhenUsed/>
    <w:rsid w:val="00DC51F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color w:val="auto"/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C51F4"/>
    <w:rPr>
      <w:rFonts w:ascii="Arial" w:eastAsia="Times New Roman" w:hAnsi="Arial" w:cs="Times New Roman"/>
      <w:sz w:val="20"/>
      <w:szCs w:val="20"/>
      <w:lang w:val="x-none" w:eastAsia="ru-RU"/>
    </w:rPr>
  </w:style>
  <w:style w:type="paragraph" w:styleId="a9">
    <w:name w:val="Body Text"/>
    <w:basedOn w:val="a"/>
    <w:link w:val="aa"/>
    <w:semiHidden/>
    <w:rsid w:val="00DC51F4"/>
    <w:pPr>
      <w:jc w:val="both"/>
    </w:pPr>
    <w:rPr>
      <w:rFonts w:eastAsia="Times New Roman"/>
      <w:color w:val="auto"/>
      <w:sz w:val="20"/>
      <w:szCs w:val="20"/>
      <w:lang w:val="x-none"/>
    </w:rPr>
  </w:style>
  <w:style w:type="character" w:customStyle="1" w:styleId="aa">
    <w:name w:val="Основной текст Знак"/>
    <w:basedOn w:val="a0"/>
    <w:link w:val="a9"/>
    <w:semiHidden/>
    <w:rsid w:val="00DC51F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0">
    <w:name w:val="Заголовок 10"/>
    <w:basedOn w:val="5"/>
    <w:rsid w:val="00DC51F4"/>
    <w:pPr>
      <w:keepNext w:val="0"/>
      <w:keepLines w:val="0"/>
      <w:widowControl/>
      <w:autoSpaceDE/>
      <w:autoSpaceDN/>
      <w:adjustRightInd/>
      <w:spacing w:before="220" w:after="80"/>
      <w:jc w:val="center"/>
    </w:pPr>
    <w:rPr>
      <w:rFonts w:ascii="Courier New" w:hAnsi="Courier New"/>
      <w:b/>
      <w:caps/>
      <w:color w:val="auto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DC51F4"/>
    <w:pPr>
      <w:widowControl w:val="0"/>
      <w:autoSpaceDE w:val="0"/>
      <w:autoSpaceDN w:val="0"/>
      <w:adjustRightInd w:val="0"/>
    </w:pPr>
    <w:rPr>
      <w:rFonts w:ascii="Tahoma" w:eastAsia="Times New Roman" w:hAnsi="Tahoma"/>
      <w:color w:val="auto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DC51F4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d">
    <w:name w:val="footer"/>
    <w:basedOn w:val="a"/>
    <w:link w:val="ae"/>
    <w:semiHidden/>
    <w:rsid w:val="00DC51F4"/>
    <w:pPr>
      <w:tabs>
        <w:tab w:val="center" w:pos="4536"/>
        <w:tab w:val="right" w:pos="9072"/>
      </w:tabs>
      <w:jc w:val="both"/>
    </w:pPr>
    <w:rPr>
      <w:rFonts w:eastAsia="Times New Roman"/>
      <w:color w:val="auto"/>
      <w:sz w:val="20"/>
      <w:szCs w:val="20"/>
      <w:lang w:val="x-none" w:eastAsia="x-none"/>
    </w:rPr>
  </w:style>
  <w:style w:type="character" w:customStyle="1" w:styleId="ae">
    <w:name w:val="Нижний колонтитул Знак"/>
    <w:basedOn w:val="a0"/>
    <w:link w:val="ad"/>
    <w:semiHidden/>
    <w:rsid w:val="00DC51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">
    <w:name w:val="header"/>
    <w:basedOn w:val="a"/>
    <w:link w:val="af0"/>
    <w:uiPriority w:val="99"/>
    <w:unhideWhenUsed/>
    <w:rsid w:val="00DC51F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/>
      <w:color w:val="auto"/>
      <w:sz w:val="20"/>
      <w:szCs w:val="20"/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rsid w:val="00DC51F4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rsid w:val="00DB323C"/>
  </w:style>
  <w:style w:type="character" w:customStyle="1" w:styleId="20">
    <w:name w:val="Заголовок 2 Знак"/>
    <w:basedOn w:val="a0"/>
    <w:link w:val="2"/>
    <w:uiPriority w:val="9"/>
    <w:semiHidden/>
    <w:rsid w:val="00DB32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  <w:rsid w:val="00DB323C"/>
  </w:style>
  <w:style w:type="paragraph" w:customStyle="1" w:styleId="style1">
    <w:name w:val="style1"/>
    <w:basedOn w:val="a"/>
    <w:rsid w:val="006E74C9"/>
    <w:pPr>
      <w:spacing w:before="100" w:beforeAutospacing="1" w:after="100" w:afterAutospacing="1"/>
    </w:pPr>
    <w:rPr>
      <w:rFonts w:eastAsia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3150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35850">
              <w:marLeft w:val="0"/>
              <w:marRight w:val="0"/>
              <w:marTop w:val="0"/>
              <w:marBottom w:val="0"/>
              <w:divBdr>
                <w:top w:val="single" w:sz="6" w:space="9" w:color="EEEEEE"/>
                <w:left w:val="single" w:sz="6" w:space="9" w:color="EEEEEE"/>
                <w:bottom w:val="single" w:sz="18" w:space="9" w:color="EEEEEE"/>
                <w:right w:val="single" w:sz="6" w:space="9" w:color="EEEEEE"/>
              </w:divBdr>
            </w:div>
          </w:divsChild>
        </w:div>
      </w:divsChild>
    </w:div>
    <w:div w:id="9023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18317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3977">
              <w:marLeft w:val="0"/>
              <w:marRight w:val="0"/>
              <w:marTop w:val="0"/>
              <w:marBottom w:val="0"/>
              <w:divBdr>
                <w:top w:val="single" w:sz="6" w:space="9" w:color="EEEEEE"/>
                <w:left w:val="single" w:sz="6" w:space="9" w:color="EEEEEE"/>
                <w:bottom w:val="single" w:sz="18" w:space="9" w:color="EEEEEE"/>
                <w:right w:val="single" w:sz="6" w:space="9" w:color="EEEEEE"/>
              </w:divBdr>
            </w:div>
          </w:divsChild>
        </w:div>
      </w:divsChild>
    </w:div>
    <w:div w:id="17597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3704</Words>
  <Characters>21114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2019-09-10T06:21:00Z</dcterms:created>
  <dcterms:modified xsi:type="dcterms:W3CDTF">2019-09-16T07:51:00Z</dcterms:modified>
</cp:coreProperties>
</file>